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5054600"/>
            <wp:effectExtent l="0" t="0" r="8255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4127500"/>
            <wp:effectExtent l="0" t="0" r="8255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2159"/>
    <w:rsid w:val="277E365C"/>
    <w:rsid w:val="37B01DA1"/>
    <w:rsid w:val="3B5E1A90"/>
    <w:rsid w:val="45956B01"/>
    <w:rsid w:val="49A20C41"/>
    <w:rsid w:val="4F7A0D7F"/>
    <w:rsid w:val="501411A9"/>
    <w:rsid w:val="50B531F2"/>
    <w:rsid w:val="540359B0"/>
    <w:rsid w:val="5A5E1518"/>
    <w:rsid w:val="5B0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2020-08-18T02:11:00Z</dcterms:created>
  <dc:creator>wl</dc:creator>
  <cp:lastModifiedBy>万松松（社会发展局）</cp:lastModifiedBy>
  <dcterms:modified xsi:type="dcterms:W3CDTF">2021-05-26T08:54:50Z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