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3A35D" w14:textId="100C536F" w:rsidR="00384E94" w:rsidRPr="00384E94" w:rsidRDefault="00384E94" w:rsidP="00384E94">
      <w:pPr>
        <w:ind w:firstLineChars="0" w:firstLine="0"/>
        <w:jc w:val="center"/>
        <w:rPr>
          <w:rFonts w:ascii="方正小标宋简体" w:eastAsia="方正小标宋简体" w:hint="eastAsia"/>
          <w:sz w:val="44"/>
          <w:szCs w:val="44"/>
        </w:rPr>
      </w:pPr>
      <w:r w:rsidRPr="00384E94">
        <w:rPr>
          <w:rFonts w:ascii="方正小标宋简体" w:eastAsia="方正小标宋简体" w:hint="eastAsia"/>
          <w:sz w:val="44"/>
          <w:szCs w:val="44"/>
        </w:rPr>
        <w:t>【争分夺秒拼经济】建设电子信息产业高地，提升制造业创新效能！南昌高新区多点发力赋能高质量发展</w:t>
      </w:r>
    </w:p>
    <w:p w14:paraId="6E48F147" w14:textId="77777777" w:rsidR="00384E94" w:rsidRDefault="00384E94" w:rsidP="00384E94">
      <w:pPr>
        <w:ind w:firstLine="632"/>
      </w:pPr>
    </w:p>
    <w:p w14:paraId="71E7B861" w14:textId="3B20A439" w:rsidR="00384E94" w:rsidRDefault="00384E94" w:rsidP="00384E94">
      <w:pPr>
        <w:ind w:firstLine="632"/>
      </w:pPr>
      <w:r>
        <w:rPr>
          <w:rFonts w:hint="eastAsia"/>
        </w:rPr>
        <w:t>牢记习近平总书记的谆谆嘱托，南昌高新区上下把“走在前、勇争先、善作为”的目标要求贯彻到各项工作当中，以实干拼搏的劲头和奋发有为的姿态，奏响了高质量发展的“奋进曲”。</w:t>
      </w:r>
    </w:p>
    <w:p w14:paraId="548FE6A9" w14:textId="77777777" w:rsidR="004F51AD" w:rsidRDefault="004F51AD" w:rsidP="00384E94">
      <w:pPr>
        <w:ind w:firstLine="632"/>
        <w:rPr>
          <w:rFonts w:hint="eastAsia"/>
        </w:rPr>
      </w:pPr>
    </w:p>
    <w:p w14:paraId="61995719" w14:textId="04EC7B71" w:rsidR="00384E94" w:rsidRDefault="00384E94" w:rsidP="00384E94">
      <w:pPr>
        <w:spacing w:line="240" w:lineRule="auto"/>
        <w:ind w:firstLineChars="0" w:firstLine="0"/>
      </w:pPr>
      <w:r w:rsidRPr="00384E94">
        <w:rPr>
          <w:noProof/>
        </w:rPr>
        <w:drawing>
          <wp:inline distT="0" distB="0" distL="0" distR="0" wp14:anchorId="47BEF172" wp14:editId="192D3B4E">
            <wp:extent cx="5615940" cy="3173730"/>
            <wp:effectExtent l="0" t="0" r="0" b="0"/>
            <wp:docPr id="3599177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B842" w14:textId="77777777" w:rsidR="004F51AD" w:rsidRDefault="004F51AD" w:rsidP="00384E94">
      <w:pPr>
        <w:ind w:firstLine="632"/>
      </w:pPr>
    </w:p>
    <w:p w14:paraId="697D2B2D" w14:textId="2F90BED5" w:rsidR="00384E94" w:rsidRDefault="00384E94" w:rsidP="00384E94">
      <w:pPr>
        <w:ind w:firstLine="632"/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日，南昌最低气温降至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位数，江西兆驰半导体有限公司生产车间内却是一派火热的生产场面。</w:t>
      </w:r>
      <w:r>
        <w:rPr>
          <w:rFonts w:hint="eastAsia"/>
        </w:rPr>
        <w:t>AGV</w:t>
      </w:r>
      <w:r>
        <w:rPr>
          <w:rFonts w:hint="eastAsia"/>
        </w:rPr>
        <w:t>智能机器人在轨道上来回搬运制作芯片的物料，智能化设备有条不紊地生产着</w:t>
      </w:r>
      <w:r>
        <w:rPr>
          <w:rFonts w:hint="eastAsia"/>
        </w:rPr>
        <w:t>LED</w:t>
      </w:r>
      <w:r>
        <w:rPr>
          <w:rFonts w:hint="eastAsia"/>
        </w:rPr>
        <w:t>半导体芯片。偌大的洁净车间内，机器的各</w:t>
      </w:r>
      <w:proofErr w:type="gramStart"/>
      <w:r>
        <w:rPr>
          <w:rFonts w:hint="eastAsia"/>
        </w:rPr>
        <w:t>类声音</w:t>
      </w:r>
      <w:proofErr w:type="gramEnd"/>
      <w:r>
        <w:rPr>
          <w:rFonts w:hint="eastAsia"/>
        </w:rPr>
        <w:t>汇成</w:t>
      </w:r>
      <w:r>
        <w:rPr>
          <w:rFonts w:hint="eastAsia"/>
        </w:rPr>
        <w:lastRenderedPageBreak/>
        <w:t>了一支生产交响曲。</w:t>
      </w:r>
    </w:p>
    <w:p w14:paraId="01EE4EA5" w14:textId="77777777" w:rsidR="00384E94" w:rsidRDefault="00384E94" w:rsidP="00384E94">
      <w:pPr>
        <w:ind w:firstLine="632"/>
      </w:pPr>
    </w:p>
    <w:p w14:paraId="45C08A87" w14:textId="26561D45" w:rsidR="00384E94" w:rsidRDefault="00876351" w:rsidP="00876351">
      <w:pPr>
        <w:spacing w:line="240" w:lineRule="auto"/>
        <w:ind w:firstLineChars="0" w:firstLine="0"/>
      </w:pPr>
      <w:r w:rsidRPr="00876351">
        <w:rPr>
          <w:noProof/>
        </w:rPr>
        <w:drawing>
          <wp:inline distT="0" distB="0" distL="0" distR="0" wp14:anchorId="705A3D2C" wp14:editId="77E37E20">
            <wp:extent cx="5615940" cy="3743960"/>
            <wp:effectExtent l="0" t="0" r="0" b="0"/>
            <wp:docPr id="1673061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A9A1" w14:textId="77777777" w:rsidR="00876351" w:rsidRDefault="00876351" w:rsidP="00384E94">
      <w:pPr>
        <w:ind w:firstLine="632"/>
      </w:pPr>
    </w:p>
    <w:p w14:paraId="068F378F" w14:textId="70C9F46B" w:rsidR="00384E94" w:rsidRDefault="00384E94" w:rsidP="00384E94">
      <w:pPr>
        <w:ind w:firstLine="632"/>
        <w:rPr>
          <w:rFonts w:hint="eastAsia"/>
        </w:rPr>
      </w:pPr>
      <w:r>
        <w:rPr>
          <w:rFonts w:hint="eastAsia"/>
        </w:rPr>
        <w:t>以</w:t>
      </w:r>
      <w:proofErr w:type="spellStart"/>
      <w:r>
        <w:rPr>
          <w:rFonts w:hint="eastAsia"/>
        </w:rPr>
        <w:t>GaN</w:t>
      </w:r>
      <w:proofErr w:type="spellEnd"/>
      <w:r>
        <w:rPr>
          <w:rFonts w:hint="eastAsia"/>
        </w:rPr>
        <w:t xml:space="preserve"> LED</w:t>
      </w:r>
      <w:r>
        <w:rPr>
          <w:rFonts w:hint="eastAsia"/>
        </w:rPr>
        <w:t>业务为基础，由传统照明拓展到半导体照明领域，再到电视背光、</w:t>
      </w:r>
      <w:r>
        <w:rPr>
          <w:rFonts w:hint="eastAsia"/>
        </w:rPr>
        <w:t>Mini LED</w:t>
      </w:r>
      <w:r>
        <w:rPr>
          <w:rFonts w:hint="eastAsia"/>
        </w:rPr>
        <w:t>背光、车载照明、</w:t>
      </w:r>
      <w:r>
        <w:rPr>
          <w:rFonts w:hint="eastAsia"/>
        </w:rPr>
        <w:t>RGB</w:t>
      </w:r>
      <w:r>
        <w:rPr>
          <w:rFonts w:hint="eastAsia"/>
        </w:rPr>
        <w:t>显示等高端产品领域，江西兆驰半导体有限公司发展之路越走越宽，</w:t>
      </w:r>
      <w:r>
        <w:rPr>
          <w:rFonts w:hint="eastAsia"/>
        </w:rPr>
        <w:t>4</w:t>
      </w:r>
      <w:r>
        <w:rPr>
          <w:rFonts w:hint="eastAsia"/>
        </w:rPr>
        <w:t>英寸</w:t>
      </w:r>
      <w:r>
        <w:rPr>
          <w:rFonts w:hint="eastAsia"/>
        </w:rPr>
        <w:t>LED</w:t>
      </w:r>
      <w:r>
        <w:rPr>
          <w:rFonts w:hint="eastAsia"/>
        </w:rPr>
        <w:t>芯片月产能已超过</w:t>
      </w:r>
      <w:r>
        <w:rPr>
          <w:rFonts w:hint="eastAsia"/>
        </w:rPr>
        <w:t>100</w:t>
      </w:r>
      <w:r>
        <w:rPr>
          <w:rFonts w:hint="eastAsia"/>
        </w:rPr>
        <w:t>万片，是全球单体厂房产</w:t>
      </w:r>
      <w:proofErr w:type="gramStart"/>
      <w:r>
        <w:rPr>
          <w:rFonts w:hint="eastAsia"/>
        </w:rPr>
        <w:t>能规模</w:t>
      </w:r>
      <w:proofErr w:type="gramEnd"/>
      <w:r>
        <w:rPr>
          <w:rFonts w:hint="eastAsia"/>
        </w:rPr>
        <w:t>最大的芯片供应商。“随着产能持续扩张，有望达到</w:t>
      </w:r>
      <w:r>
        <w:rPr>
          <w:rFonts w:hint="eastAsia"/>
        </w:rPr>
        <w:t>110</w:t>
      </w:r>
      <w:r>
        <w:rPr>
          <w:rFonts w:hint="eastAsia"/>
        </w:rPr>
        <w:t>万片</w:t>
      </w:r>
      <w:r>
        <w:rPr>
          <w:rFonts w:hint="eastAsia"/>
        </w:rPr>
        <w:t>/</w:t>
      </w:r>
      <w:r>
        <w:rPr>
          <w:rFonts w:hint="eastAsia"/>
        </w:rPr>
        <w:t>月。前三季度产值同比去年增长</w:t>
      </w:r>
      <w:r>
        <w:rPr>
          <w:rFonts w:hint="eastAsia"/>
        </w:rPr>
        <w:t>30%</w:t>
      </w:r>
      <w:r>
        <w:rPr>
          <w:rFonts w:hint="eastAsia"/>
        </w:rPr>
        <w:t>以上，预计今年整个兆驰产业园的营收额将突破</w:t>
      </w:r>
      <w:r>
        <w:rPr>
          <w:rFonts w:hint="eastAsia"/>
        </w:rPr>
        <w:t>90</w:t>
      </w:r>
      <w:r>
        <w:rPr>
          <w:rFonts w:hint="eastAsia"/>
        </w:rPr>
        <w:t>亿元。四季度我们将全力冲刺，力争公司总营收额冲破百亿元大关。”江西兆驰半导体有限公司财务总监</w:t>
      </w:r>
      <w:r>
        <w:rPr>
          <w:rFonts w:hint="eastAsia"/>
        </w:rPr>
        <w:lastRenderedPageBreak/>
        <w:t>罗文</w:t>
      </w:r>
      <w:proofErr w:type="gramStart"/>
      <w:r>
        <w:rPr>
          <w:rFonts w:hint="eastAsia"/>
        </w:rPr>
        <w:t>龙信心</w:t>
      </w:r>
      <w:proofErr w:type="gramEnd"/>
      <w:r>
        <w:rPr>
          <w:rFonts w:hint="eastAsia"/>
        </w:rPr>
        <w:t>满满。</w:t>
      </w:r>
    </w:p>
    <w:p w14:paraId="3F532C9C" w14:textId="77777777" w:rsidR="00384E94" w:rsidRDefault="00384E94" w:rsidP="00384E94">
      <w:pPr>
        <w:ind w:firstLine="632"/>
      </w:pPr>
    </w:p>
    <w:p w14:paraId="5F78D074" w14:textId="4AD63477" w:rsidR="00384E94" w:rsidRDefault="00B54810" w:rsidP="00B54810">
      <w:pPr>
        <w:spacing w:line="240" w:lineRule="auto"/>
        <w:ind w:firstLineChars="0" w:firstLine="0"/>
      </w:pPr>
      <w:r w:rsidRPr="00B54810">
        <w:rPr>
          <w:noProof/>
        </w:rPr>
        <w:drawing>
          <wp:inline distT="0" distB="0" distL="0" distR="0" wp14:anchorId="62FDF96E" wp14:editId="365BAAC9">
            <wp:extent cx="5615940" cy="3770630"/>
            <wp:effectExtent l="0" t="0" r="0" b="0"/>
            <wp:docPr id="14338344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1B8E" w14:textId="77777777" w:rsidR="00B54810" w:rsidRDefault="00B54810" w:rsidP="00384E94">
      <w:pPr>
        <w:ind w:firstLine="632"/>
      </w:pPr>
    </w:p>
    <w:p w14:paraId="38E1E41B" w14:textId="178C548B" w:rsidR="00384E94" w:rsidRDefault="00384E94" w:rsidP="00384E94">
      <w:pPr>
        <w:ind w:firstLine="632"/>
        <w:rPr>
          <w:rFonts w:hint="eastAsia"/>
        </w:rPr>
      </w:pPr>
      <w:r>
        <w:rPr>
          <w:rFonts w:hint="eastAsia"/>
        </w:rPr>
        <w:t>作为全省电子信息产业发展的主战场，近年来，南昌高新区紧紧围绕建设电子信息产业高地的目标，聚焦移动智能终端、光电、芯片制造等重点领域，全力构建以移动智能终端、</w:t>
      </w:r>
      <w:r>
        <w:rPr>
          <w:rFonts w:hint="eastAsia"/>
        </w:rPr>
        <w:t>LED</w:t>
      </w:r>
      <w:r>
        <w:rPr>
          <w:rFonts w:hint="eastAsia"/>
        </w:rPr>
        <w:t>为主的电子信息产业集群，形成了完善的产业链条。</w:t>
      </w:r>
    </w:p>
    <w:p w14:paraId="4CF8C436" w14:textId="77777777" w:rsidR="00384E94" w:rsidRDefault="00384E94" w:rsidP="00384E94">
      <w:pPr>
        <w:ind w:firstLine="632"/>
      </w:pPr>
    </w:p>
    <w:p w14:paraId="487207FE" w14:textId="67907F9E" w:rsidR="00384E94" w:rsidRDefault="00B54810" w:rsidP="00B54810">
      <w:pPr>
        <w:spacing w:line="240" w:lineRule="auto"/>
        <w:ind w:firstLineChars="0" w:firstLine="0"/>
      </w:pPr>
      <w:r w:rsidRPr="00B54810">
        <w:rPr>
          <w:noProof/>
        </w:rPr>
        <w:lastRenderedPageBreak/>
        <w:drawing>
          <wp:inline distT="0" distB="0" distL="0" distR="0" wp14:anchorId="49DF1484" wp14:editId="5A00432C">
            <wp:extent cx="5615940" cy="3743960"/>
            <wp:effectExtent l="0" t="0" r="0" b="0"/>
            <wp:docPr id="6596197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7FA4" w14:textId="77777777" w:rsidR="00384E94" w:rsidRDefault="00384E94" w:rsidP="00B54810">
      <w:pPr>
        <w:ind w:firstLineChars="0" w:firstLine="0"/>
        <w:rPr>
          <w:rFonts w:hint="eastAsia"/>
        </w:rPr>
      </w:pPr>
    </w:p>
    <w:p w14:paraId="0FD9BD41" w14:textId="3C34B4FF" w:rsidR="00B54810" w:rsidRDefault="00384E94" w:rsidP="00037BA8">
      <w:pPr>
        <w:ind w:firstLine="632"/>
        <w:rPr>
          <w:rFonts w:hint="eastAsia"/>
        </w:rPr>
      </w:pPr>
      <w:r>
        <w:rPr>
          <w:rFonts w:hint="eastAsia"/>
        </w:rPr>
        <w:t>“高新区深入实施‘</w:t>
      </w:r>
      <w:r>
        <w:rPr>
          <w:rFonts w:hint="eastAsia"/>
        </w:rPr>
        <w:t>1269</w:t>
      </w:r>
      <w:r>
        <w:rPr>
          <w:rFonts w:hint="eastAsia"/>
        </w:rPr>
        <w:t>’行动计划，在产业资源要素上精准匹配产业，在产业生态上集群发展，在未来产业上谋篇布局，围绕‘</w:t>
      </w:r>
      <w:r>
        <w:rPr>
          <w:rFonts w:hint="eastAsia"/>
        </w:rPr>
        <w:t>2+1+2</w:t>
      </w:r>
      <w:r>
        <w:rPr>
          <w:rFonts w:hint="eastAsia"/>
        </w:rPr>
        <w:t>’主导产业积极延链补链强链，着力构建现代产业体系，下好产业转型升级‘先手棋’，为南昌高质量发展注入更多新动能。”南昌高新区投资促进局党组书记孙志云表示。</w:t>
      </w:r>
    </w:p>
    <w:p w14:paraId="2121735D" w14:textId="640ADD54" w:rsidR="00384E94" w:rsidRDefault="00384E94" w:rsidP="00B54810">
      <w:pPr>
        <w:spacing w:line="240" w:lineRule="auto"/>
        <w:ind w:firstLine="632"/>
        <w:rPr>
          <w:rFonts w:hint="eastAsia"/>
        </w:rPr>
      </w:pPr>
      <w:r>
        <w:rPr>
          <w:rFonts w:hint="eastAsia"/>
        </w:rPr>
        <w:t>从“实验室”走向“生产线”，从“单一产品”到“多个高端应用市场”……依托具有完全自主知识产权的</w:t>
      </w:r>
      <w:r>
        <w:rPr>
          <w:rFonts w:hint="eastAsia"/>
        </w:rPr>
        <w:t>LED</w:t>
      </w:r>
      <w:r>
        <w:rPr>
          <w:rFonts w:hint="eastAsia"/>
        </w:rPr>
        <w:t>核“芯”技术，晶能光电股份有限公司加快推动成果转化和生产应用，在全球率先实现硅衬底</w:t>
      </w:r>
      <w:r>
        <w:rPr>
          <w:rFonts w:hint="eastAsia"/>
        </w:rPr>
        <w:t>LED</w:t>
      </w:r>
      <w:r>
        <w:rPr>
          <w:rFonts w:hint="eastAsia"/>
        </w:rPr>
        <w:t>技术产业化，产品广泛应用于覆盖移动智能终端、智慧照明和虚拟现实等领域，成功在全球中高端千</w:t>
      </w:r>
      <w:r>
        <w:rPr>
          <w:rFonts w:hint="eastAsia"/>
        </w:rPr>
        <w:lastRenderedPageBreak/>
        <w:t>亿市场中“抢占”一席之地。</w:t>
      </w:r>
    </w:p>
    <w:p w14:paraId="3583F4D9" w14:textId="641029E1" w:rsidR="00384E94" w:rsidRDefault="00384E94" w:rsidP="00037BA8">
      <w:pPr>
        <w:spacing w:line="240" w:lineRule="auto"/>
        <w:ind w:firstLine="632"/>
        <w:rPr>
          <w:rFonts w:hint="eastAsia"/>
        </w:rPr>
      </w:pPr>
      <w:r>
        <w:rPr>
          <w:rFonts w:hint="eastAsia"/>
        </w:rPr>
        <w:t>竞争力来自创新，更来自聚焦市场应用的技术创新。</w:t>
      </w:r>
      <w:r w:rsidR="00037BA8" w:rsidRPr="00B54810">
        <w:rPr>
          <w:noProof/>
        </w:rPr>
        <w:drawing>
          <wp:inline distT="0" distB="0" distL="0" distR="0" wp14:anchorId="5B238304" wp14:editId="15CC30BA">
            <wp:extent cx="5615940" cy="3761740"/>
            <wp:effectExtent l="0" t="0" r="0" b="0"/>
            <wp:docPr id="1813244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3F42" w14:textId="77777777" w:rsidR="003044F4" w:rsidRDefault="003044F4" w:rsidP="00384E94">
      <w:pPr>
        <w:ind w:firstLine="632"/>
      </w:pPr>
    </w:p>
    <w:p w14:paraId="6614D7D0" w14:textId="5ADA7250" w:rsidR="00384E94" w:rsidRDefault="00384E94" w:rsidP="00384E94">
      <w:pPr>
        <w:ind w:firstLine="632"/>
        <w:rPr>
          <w:rFonts w:hint="eastAsia"/>
        </w:rPr>
      </w:pPr>
      <w:r>
        <w:rPr>
          <w:rFonts w:hint="eastAsia"/>
        </w:rPr>
        <w:t>Micro</w:t>
      </w:r>
      <w:r>
        <w:rPr>
          <w:rFonts w:hint="eastAsia"/>
        </w:rPr>
        <w:t>—</w:t>
      </w:r>
      <w:r>
        <w:rPr>
          <w:rFonts w:hint="eastAsia"/>
        </w:rPr>
        <w:t>LED</w:t>
      </w:r>
      <w:r>
        <w:rPr>
          <w:rFonts w:hint="eastAsia"/>
        </w:rPr>
        <w:t>是在一个芯片上集成高密度微小尺寸的</w:t>
      </w:r>
      <w:r>
        <w:rPr>
          <w:rFonts w:hint="eastAsia"/>
        </w:rPr>
        <w:t>LED</w:t>
      </w:r>
      <w:r>
        <w:rPr>
          <w:rFonts w:hint="eastAsia"/>
        </w:rPr>
        <w:t>阵列，具有更长寿命、更高分辨率、更好视觉效果等显著优点，但受制于技术瓶颈，大部分产品还未实现大规模市场推广。基于此，晶能光电积极加大对</w:t>
      </w:r>
      <w:r>
        <w:rPr>
          <w:rFonts w:hint="eastAsia"/>
        </w:rPr>
        <w:t>Micro</w:t>
      </w:r>
      <w:r>
        <w:rPr>
          <w:rFonts w:hint="eastAsia"/>
        </w:rPr>
        <w:t>—</w:t>
      </w:r>
      <w:r>
        <w:rPr>
          <w:rFonts w:hint="eastAsia"/>
        </w:rPr>
        <w:t>LED</w:t>
      </w:r>
      <w:r>
        <w:rPr>
          <w:rFonts w:hint="eastAsia"/>
        </w:rPr>
        <w:t>芯片封装技术的开发，以满足显示屏更高亮度、更轻巧纤薄、更佳显示效果等要求。今年</w:t>
      </w:r>
      <w:r>
        <w:rPr>
          <w:rFonts w:hint="eastAsia"/>
        </w:rPr>
        <w:t>8</w:t>
      </w:r>
      <w:r>
        <w:rPr>
          <w:rFonts w:hint="eastAsia"/>
        </w:rPr>
        <w:t>月，晶能光电又攻克了</w:t>
      </w:r>
      <w:r>
        <w:rPr>
          <w:rFonts w:hint="eastAsia"/>
        </w:rPr>
        <w:t>12</w:t>
      </w:r>
      <w:r>
        <w:rPr>
          <w:rFonts w:hint="eastAsia"/>
        </w:rPr>
        <w:t>英寸硅衬底</w:t>
      </w:r>
      <w:proofErr w:type="spellStart"/>
      <w:r>
        <w:rPr>
          <w:rFonts w:hint="eastAsia"/>
        </w:rPr>
        <w:t>InGaN</w:t>
      </w:r>
      <w:proofErr w:type="spellEnd"/>
      <w:r>
        <w:rPr>
          <w:rFonts w:hint="eastAsia"/>
        </w:rPr>
        <w:t>基三基色</w:t>
      </w:r>
      <w:r>
        <w:rPr>
          <w:rFonts w:hint="eastAsia"/>
        </w:rPr>
        <w:t>Micro LED</w:t>
      </w:r>
      <w:r>
        <w:rPr>
          <w:rFonts w:hint="eastAsia"/>
        </w:rPr>
        <w:t>外延关键技术，推动</w:t>
      </w:r>
      <w:r>
        <w:rPr>
          <w:rFonts w:hint="eastAsia"/>
        </w:rPr>
        <w:t>Micro LED</w:t>
      </w:r>
      <w:r>
        <w:rPr>
          <w:rFonts w:hint="eastAsia"/>
        </w:rPr>
        <w:t>显示技术升级。</w:t>
      </w:r>
    </w:p>
    <w:p w14:paraId="48A8256C" w14:textId="249DE761" w:rsidR="00384E94" w:rsidRDefault="00037BA8" w:rsidP="00037BA8">
      <w:pPr>
        <w:spacing w:line="240" w:lineRule="auto"/>
        <w:ind w:firstLineChars="0" w:firstLine="0"/>
      </w:pPr>
      <w:r w:rsidRPr="003044F4">
        <w:rPr>
          <w:noProof/>
        </w:rPr>
        <w:lastRenderedPageBreak/>
        <w:drawing>
          <wp:inline distT="0" distB="0" distL="0" distR="0" wp14:anchorId="58C23F2A" wp14:editId="49D8AE98">
            <wp:extent cx="5615940" cy="2044700"/>
            <wp:effectExtent l="0" t="0" r="0" b="0"/>
            <wp:docPr id="1619448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381D" w14:textId="77777777" w:rsidR="00384E94" w:rsidRDefault="00384E94" w:rsidP="002C6625">
      <w:pPr>
        <w:ind w:firstLineChars="0" w:firstLine="0"/>
        <w:rPr>
          <w:rFonts w:hint="eastAsia"/>
        </w:rPr>
      </w:pPr>
    </w:p>
    <w:p w14:paraId="0B0CACEB" w14:textId="77777777" w:rsidR="00384E94" w:rsidRDefault="00384E94" w:rsidP="00384E94">
      <w:pPr>
        <w:ind w:firstLine="632"/>
        <w:rPr>
          <w:rFonts w:hint="eastAsia"/>
        </w:rPr>
      </w:pPr>
      <w:r>
        <w:rPr>
          <w:rFonts w:hint="eastAsia"/>
        </w:rPr>
        <w:t>“接下来，晶能光电将在技术创新上下更大的功夫，持续做大做</w:t>
      </w:r>
      <w:proofErr w:type="gramStart"/>
      <w:r>
        <w:rPr>
          <w:rFonts w:hint="eastAsia"/>
        </w:rPr>
        <w:t>强做</w:t>
      </w:r>
      <w:proofErr w:type="gramEnd"/>
      <w:r>
        <w:rPr>
          <w:rFonts w:hint="eastAsia"/>
        </w:rPr>
        <w:t>深已有优势市场，同时利用前瞻技术，布局</w:t>
      </w:r>
      <w:proofErr w:type="spellStart"/>
      <w:r>
        <w:rPr>
          <w:rFonts w:hint="eastAsia"/>
        </w:rPr>
        <w:t>Micor</w:t>
      </w:r>
      <w:proofErr w:type="spellEnd"/>
      <w:r>
        <w:rPr>
          <w:rFonts w:hint="eastAsia"/>
        </w:rPr>
        <w:t xml:space="preserve"> LED</w:t>
      </w:r>
      <w:r>
        <w:rPr>
          <w:rFonts w:hint="eastAsia"/>
        </w:rPr>
        <w:t>和</w:t>
      </w:r>
      <w:proofErr w:type="spellStart"/>
      <w:r>
        <w:rPr>
          <w:rFonts w:hint="eastAsia"/>
        </w:rPr>
        <w:t>GaN</w:t>
      </w:r>
      <w:proofErr w:type="spellEnd"/>
      <w:r>
        <w:rPr>
          <w:rFonts w:hint="eastAsia"/>
        </w:rPr>
        <w:t xml:space="preserve"> HEMT</w:t>
      </w:r>
      <w:r>
        <w:rPr>
          <w:rFonts w:hint="eastAsia"/>
        </w:rPr>
        <w:t>两个万亿元级的市场，积极融入全球产业链，为中国光电半导体产业塑造发展新动能新优势。”晶能光电股份有限公司战略发展部高级经理王琼说。</w:t>
      </w:r>
    </w:p>
    <w:p w14:paraId="00527AEF" w14:textId="77777777" w:rsidR="00384E94" w:rsidRDefault="00384E94" w:rsidP="00384E94">
      <w:pPr>
        <w:ind w:firstLine="632"/>
      </w:pPr>
    </w:p>
    <w:p w14:paraId="57135CF3" w14:textId="0F6A9714" w:rsidR="00384E94" w:rsidRDefault="002C6625" w:rsidP="002C6625">
      <w:pPr>
        <w:spacing w:line="240" w:lineRule="auto"/>
        <w:ind w:firstLineChars="0" w:firstLine="0"/>
      </w:pPr>
      <w:r w:rsidRPr="002C6625">
        <w:rPr>
          <w:noProof/>
        </w:rPr>
        <w:lastRenderedPageBreak/>
        <w:drawing>
          <wp:inline distT="0" distB="0" distL="0" distR="0" wp14:anchorId="05481ED8" wp14:editId="1CA6278A">
            <wp:extent cx="5615940" cy="3611880"/>
            <wp:effectExtent l="0" t="0" r="0" b="0"/>
            <wp:docPr id="12110553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6B34" w14:textId="77777777" w:rsidR="002C6625" w:rsidRDefault="002C6625" w:rsidP="00384E94">
      <w:pPr>
        <w:ind w:firstLine="632"/>
      </w:pPr>
    </w:p>
    <w:p w14:paraId="14304DED" w14:textId="5250BE25" w:rsidR="00550AF2" w:rsidRDefault="00384E94" w:rsidP="00384E94">
      <w:pPr>
        <w:ind w:firstLine="632"/>
      </w:pPr>
      <w:r>
        <w:rPr>
          <w:rFonts w:hint="eastAsia"/>
        </w:rPr>
        <w:t>据了解，南昌高新区将以鄱阳湖国家自主创新示范区核心区建设为引领，继续加快实施创新赋能攻坚行动，推动创新链扎扎实实建在产业链上。充分发挥企业创新主体地位，</w:t>
      </w:r>
      <w:proofErr w:type="gramStart"/>
      <w:r>
        <w:rPr>
          <w:rFonts w:hint="eastAsia"/>
        </w:rPr>
        <w:t>力争年营收</w:t>
      </w:r>
      <w:proofErr w:type="gramEnd"/>
      <w:r>
        <w:rPr>
          <w:rFonts w:hint="eastAsia"/>
        </w:rPr>
        <w:t>5000</w:t>
      </w:r>
      <w:r>
        <w:rPr>
          <w:rFonts w:hint="eastAsia"/>
        </w:rPr>
        <w:t>万元以上工业企业研发机构全覆盖，持续助力制造业向高附加值、产业链上游延伸。同时，加快南昌瑶</w:t>
      </w:r>
      <w:proofErr w:type="gramStart"/>
      <w:r>
        <w:rPr>
          <w:rFonts w:hint="eastAsia"/>
        </w:rPr>
        <w:t>湖科学岛</w:t>
      </w:r>
      <w:proofErr w:type="gramEnd"/>
      <w:r>
        <w:rPr>
          <w:rFonts w:hint="eastAsia"/>
        </w:rPr>
        <w:t>及南昌实验室建设，助推江西、全国乃至全球复合半导体产业链的高质量发展。</w:t>
      </w:r>
    </w:p>
    <w:sectPr w:rsidR="00550AF2" w:rsidSect="000523DC">
      <w:pgSz w:w="11906" w:h="16838" w:code="9"/>
      <w:pgMar w:top="2098" w:right="1474" w:bottom="1985" w:left="1588" w:header="851" w:footer="992" w:gutter="0"/>
      <w:cols w:space="425"/>
      <w:docGrid w:type="linesAndChars" w:linePitch="560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20"/>
  <w:evenAndOddHeaders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1AEC"/>
    <w:rsid w:val="00037BA8"/>
    <w:rsid w:val="000523DC"/>
    <w:rsid w:val="000962D2"/>
    <w:rsid w:val="001528E6"/>
    <w:rsid w:val="002A1AEC"/>
    <w:rsid w:val="002C6625"/>
    <w:rsid w:val="003044F4"/>
    <w:rsid w:val="00384E94"/>
    <w:rsid w:val="003C348E"/>
    <w:rsid w:val="003F3396"/>
    <w:rsid w:val="004E34F2"/>
    <w:rsid w:val="004F51AD"/>
    <w:rsid w:val="00550AF2"/>
    <w:rsid w:val="007F2716"/>
    <w:rsid w:val="00876351"/>
    <w:rsid w:val="00B54810"/>
    <w:rsid w:val="00C9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A00A6"/>
  <w15:chartTrackingRefBased/>
  <w15:docId w15:val="{8A2B4AC3-A301-4BB9-8E3E-196D85BC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  <w14:ligatures w14:val="standardContextual"/>
      </w:rPr>
    </w:rPrDefault>
    <w:pPrDefault>
      <w:pPr>
        <w:spacing w:line="56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2D2"/>
    <w:pPr>
      <w:widowControl w:val="0"/>
    </w:pPr>
    <w:rPr>
      <w:rFonts w:ascii="Times New Roman" w:hAnsi="Times New Roman"/>
      <w:szCs w:val="24"/>
    </w:rPr>
  </w:style>
  <w:style w:type="paragraph" w:styleId="1">
    <w:name w:val="heading 1"/>
    <w:basedOn w:val="a"/>
    <w:next w:val="a"/>
    <w:link w:val="10"/>
    <w:qFormat/>
    <w:rsid w:val="000962D2"/>
    <w:pPr>
      <w:keepNext/>
      <w:keepLines/>
      <w:outlineLvl w:val="0"/>
    </w:pPr>
    <w:rPr>
      <w:rFonts w:ascii="仿宋_GB2312" w:eastAsia="黑体" w:hAnsiTheme="minorHAnsi"/>
      <w:bCs/>
      <w:kern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0962D2"/>
    <w:pPr>
      <w:keepNext/>
      <w:keepLines/>
      <w:outlineLvl w:val="1"/>
    </w:pPr>
    <w:rPr>
      <w:rFonts w:ascii="仿宋_GB2312" w:eastAsia="楷体" w:hAnsiTheme="min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4F2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34F2"/>
    <w:rPr>
      <w:rFonts w:ascii="Times New Roman" w:hAnsi="Times New Roman"/>
      <w:sz w:val="18"/>
      <w:szCs w:val="18"/>
    </w:rPr>
  </w:style>
  <w:style w:type="character" w:customStyle="1" w:styleId="20">
    <w:name w:val="标题 2 字符"/>
    <w:basedOn w:val="a0"/>
    <w:link w:val="2"/>
    <w:semiHidden/>
    <w:rsid w:val="000962D2"/>
    <w:rPr>
      <w:rFonts w:eastAsia="楷体" w:cstheme="majorBidi"/>
      <w:b/>
      <w:bCs/>
    </w:rPr>
  </w:style>
  <w:style w:type="character" w:customStyle="1" w:styleId="10">
    <w:name w:val="标题 1 字符"/>
    <w:basedOn w:val="a0"/>
    <w:link w:val="1"/>
    <w:rsid w:val="000962D2"/>
    <w:rPr>
      <w:rFonts w:eastAsia="黑体"/>
      <w:bCs/>
      <w:kern w:val="44"/>
      <w:szCs w:val="44"/>
    </w:rPr>
  </w:style>
  <w:style w:type="paragraph" w:styleId="a5">
    <w:name w:val="Title"/>
    <w:basedOn w:val="a"/>
    <w:next w:val="a"/>
    <w:link w:val="a6"/>
    <w:uiPriority w:val="10"/>
    <w:qFormat/>
    <w:rsid w:val="00C9541E"/>
    <w:pPr>
      <w:ind w:firstLineChars="0" w:firstLine="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6">
    <w:name w:val="标题 字符"/>
    <w:basedOn w:val="a0"/>
    <w:link w:val="a5"/>
    <w:uiPriority w:val="10"/>
    <w:rsid w:val="00C9541E"/>
    <w:rPr>
      <w:rFonts w:asciiTheme="majorHAnsi" w:eastAsia="方正小标宋简体" w:hAnsiTheme="majorHAnsi" w:cstheme="majorBidi"/>
      <w:b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云航 刘</dc:creator>
  <cp:keywords/>
  <dc:description/>
  <cp:lastModifiedBy>云航 刘</cp:lastModifiedBy>
  <cp:revision>2</cp:revision>
  <dcterms:created xsi:type="dcterms:W3CDTF">2024-02-02T08:43:00Z</dcterms:created>
  <dcterms:modified xsi:type="dcterms:W3CDTF">2024-02-02T08:55:00Z</dcterms:modified>
</cp:coreProperties>
</file>