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ascii="黑体" w:hAnsi="黑体" w:eastAsia="黑体" w:cs="Times New Roman"/>
          <w:b/>
          <w:bCs/>
          <w:color w:val="000000"/>
          <w:kern w:val="0"/>
          <w:sz w:val="44"/>
          <w:szCs w:val="44"/>
        </w:rPr>
        <w:fldChar w:fldCharType="begin"/>
      </w:r>
      <w:r>
        <w:rPr>
          <w:rFonts w:ascii="黑体" w:hAnsi="黑体" w:eastAsia="黑体" w:cs="Times New Roman"/>
          <w:b/>
          <w:bCs/>
          <w:color w:val="000000"/>
          <w:kern w:val="0"/>
          <w:sz w:val="44"/>
          <w:szCs w:val="44"/>
        </w:rPr>
        <w:instrText xml:space="preserve">MERGEFIELD ${page400644146.ds509943833_REP_JXJC_AGENCY_WZR_NAME}</w:instrText>
      </w:r>
      <w:r>
        <w:rPr>
          <w:rFonts w:ascii="黑体" w:hAnsi="黑体" w:eastAsia="黑体" w:cs="Times New Roman"/>
          <w:b/>
          <w:bCs/>
          <w:color w:val="000000"/>
          <w:kern w:val="0"/>
          <w:sz w:val="44"/>
          <w:szCs w:val="44"/>
        </w:rPr>
        <w:fldChar w:fldCharType="separate"/>
      </w:r>
      <w:r>
        <w:rPr>
          <w:rFonts w:ascii="黑体" w:hAnsi="黑体" w:eastAsia="黑体" w:cs="Times New Roman"/>
          <w:b/>
          <w:bCs/>
          <w:color w:val="000000"/>
          <w:kern w:val="0"/>
          <w:sz w:val="44"/>
          <w:szCs w:val="44"/>
        </w:rPr>
        <w:t>南昌高新区城管局</w:t>
      </w:r>
      <w:r>
        <w:fldChar w:fldCharType="end"/>
      </w:r>
      <w:r>
        <w:rPr>
          <w:rFonts w:hint="eastAsia" w:ascii="黑体" w:hAnsi="黑体" w:eastAsia="黑体" w:cs="Times New Roman"/>
          <w:b/>
          <w:bCs/>
          <w:color w:val="000000"/>
          <w:kern w:val="0"/>
          <w:sz w:val="44"/>
          <w:szCs w:val="44"/>
        </w:rPr>
        <w:t>202</w:t>
      </w:r>
      <w:r>
        <w:rPr>
          <w:rFonts w:hint="eastAsia" w:ascii="黑体" w:hAnsi="黑体" w:eastAsia="黑体" w:cs="Times New Roman"/>
          <w:b/>
          <w:bCs/>
          <w:color w:val="000000"/>
          <w:kern w:val="0"/>
          <w:sz w:val="44"/>
          <w:szCs w:val="44"/>
          <w:lang w:val="en-US" w:eastAsia="zh-CN"/>
        </w:rPr>
        <w:t>2</w:t>
      </w:r>
      <w:r>
        <w:rPr>
          <w:rFonts w:hint="eastAsia" w:ascii="黑体" w:hAnsi="黑体" w:eastAsia="黑体" w:cs="Times New Roman"/>
          <w:b/>
          <w:bCs/>
          <w:color w:val="000000"/>
          <w:kern w:val="0"/>
          <w:sz w:val="44"/>
          <w:szCs w:val="44"/>
        </w:rPr>
        <w:t>年部门预算公开</w:t>
      </w:r>
    </w:p>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（部门汇总）</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南昌高新区城管局</w:t>
      </w:r>
      <w:r>
        <w:fldChar w:fldCharType="end"/>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南昌高新区城管局</w:t>
      </w:r>
      <w:r>
        <w:fldChar w:fldCharType="end"/>
      </w:r>
      <w:r>
        <w:rPr>
          <w:rFonts w:hint="eastAsia" w:ascii="仿宋_GB2312" w:eastAsia="仿宋_GB2312"/>
          <w:b/>
          <w:bCs/>
          <w:color w:val="000000"/>
          <w:sz w:val="32"/>
          <w:szCs w:val="32"/>
          <w:lang w:eastAsia="zh-CN"/>
        </w:rPr>
        <w:t>2022</w:t>
      </w:r>
      <w:r>
        <w:rPr>
          <w:rFonts w:hint="eastAsia" w:ascii="仿宋_GB2312" w:eastAsia="仿宋_GB2312"/>
          <w:b/>
          <w:bCs/>
          <w:color w:val="000000"/>
          <w:sz w:val="32"/>
          <w:szCs w:val="32"/>
        </w:rPr>
        <w:t>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南昌高新区城管局</w:t>
      </w:r>
      <w:r>
        <w:fldChar w:fldCharType="end"/>
      </w:r>
      <w:r>
        <w:rPr>
          <w:rFonts w:hint="eastAsia" w:ascii="仿宋_GB2312" w:eastAsia="仿宋_GB2312"/>
          <w:b/>
          <w:bCs/>
          <w:color w:val="000000"/>
          <w:sz w:val="32"/>
          <w:szCs w:val="32"/>
        </w:rPr>
        <w:t xml:space="preserve"> </w:t>
      </w:r>
      <w:r>
        <w:rPr>
          <w:rFonts w:hint="eastAsia" w:ascii="仿宋_GB2312" w:eastAsia="仿宋_GB2312"/>
          <w:b/>
          <w:bCs/>
          <w:color w:val="000000"/>
          <w:sz w:val="32"/>
          <w:szCs w:val="32"/>
          <w:lang w:eastAsia="zh-CN"/>
        </w:rPr>
        <w:t>2022</w:t>
      </w:r>
      <w:r>
        <w:rPr>
          <w:rFonts w:hint="eastAsia" w:ascii="仿宋_GB2312" w:eastAsia="仿宋_GB2312"/>
          <w:b/>
          <w:bCs/>
          <w:color w:val="000000"/>
          <w:sz w:val="32"/>
          <w:szCs w:val="32"/>
        </w:rPr>
        <w:t>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lang w:eastAsia="zh-CN"/>
        </w:rPr>
        <w:t>2022</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w:t>
      </w:r>
      <w:r>
        <w:rPr>
          <w:rFonts w:hint="eastAsia" w:ascii="Adobe 仿宋 Std R" w:hAnsi="Adobe 仿宋 Std R" w:eastAsia="Adobe 仿宋 Std R" w:cstheme="minorBidi"/>
          <w:kern w:val="2"/>
          <w:sz w:val="32"/>
          <w:szCs w:val="30"/>
          <w:lang w:eastAsia="zh-CN"/>
        </w:rPr>
        <w:t>2022</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ascii="仿宋_GB2312" w:eastAsia="仿宋_GB2312"/>
          <w:b/>
          <w:sz w:val="32"/>
          <w:szCs w:val="30"/>
        </w:rPr>
        <w:t>南昌高新区城管局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一、部门主要职责</w:t>
      </w:r>
    </w:p>
    <w:p>
      <w:pPr>
        <w:widowControl/>
        <w:spacing w:line="580" w:lineRule="exact"/>
        <w:ind w:firstLine="640"/>
        <w:jc w:val="left"/>
        <w:rPr>
          <w:rFonts w:hint="eastAsia" w:ascii="仿宋_GB2312" w:hAnsi="仿宋_GB2312" w:eastAsia="仿宋_GB2312" w:cs="仿宋_GB2312"/>
          <w:color w:val="000000"/>
          <w:sz w:val="32"/>
          <w:szCs w:val="32"/>
        </w:rPr>
      </w:pPr>
      <w:r>
        <w:rPr>
          <w:rFonts w:hint="eastAsia" w:ascii="仿宋" w:hAnsi="仿宋" w:eastAsia="仿宋" w:cs="Times New Roman"/>
          <w:sz w:val="30"/>
          <w:szCs w:val="30"/>
        </w:rPr>
        <w:t>1、</w:t>
      </w:r>
      <w:r>
        <w:rPr>
          <w:rFonts w:hint="eastAsia" w:ascii="仿宋_GB2312" w:hAnsi="仿宋_GB2312" w:eastAsia="仿宋_GB2312" w:cs="仿宋_GB2312"/>
          <w:color w:val="000000"/>
          <w:sz w:val="32"/>
          <w:szCs w:val="32"/>
        </w:rPr>
        <w:t>负责全区城市管理的综合组织、监督检查与考评工作；负责全区创文明城创建工作；负责建成区建筑垃圾渣余土处置管理工作；负责城市公园、道路绿化建设；负责全区环卫、绿化、市政设施、排水管网维护管理及相关标准制定；负责城区排涝工作；依法审批城市移伐树木、临时占用绿地事项；组织发动区内单位和群众积极参加绿化、美化活动；协调、督促部门造林绿化工作；组织开展相关的检查、评比、表彰活动；负责道路开挖与临时占用的审批和管理；负责配合上级生态环境部门对全区生态环境工作进行行业管理；承接市生态环境局下达的环评审批、排污许可证核发等审批工作；负责承接市交通局、公路局下达的相关行政审批等工作；负责制定区内农村公路提升改造工作年度维修计划督导镇处实施，负责全区港口和港区内使用岸线布局、滩场地、水域的行业管理；负责区内驾驶学校和驾驶员培训的行业管理；负责交通运输企业资质等级评审工作；负责对高新区</w:t>
      </w:r>
      <w:r>
        <w:rPr>
          <w:rFonts w:hint="eastAsia" w:ascii="仿宋_GB2312" w:hAnsi="仿宋_GB2312" w:eastAsia="仿宋_GB2312" w:cs="仿宋_GB2312"/>
          <w:bCs/>
          <w:sz w:val="32"/>
          <w:szCs w:val="32"/>
        </w:rPr>
        <w:t>城市修补和生态修复保障中心、执法大队的归口管理；</w:t>
      </w:r>
      <w:r>
        <w:rPr>
          <w:rFonts w:hint="eastAsia" w:ascii="仿宋_GB2312" w:hAnsi="仿宋_GB2312" w:eastAsia="仿宋_GB2312" w:cs="仿宋_GB2312"/>
          <w:color w:val="000000"/>
          <w:sz w:val="32"/>
          <w:szCs w:val="32"/>
        </w:rPr>
        <w:t>负责公交公司的协调；</w:t>
      </w:r>
      <w:r>
        <w:rPr>
          <w:rFonts w:hint="eastAsia" w:ascii="仿宋_GB2312" w:hAnsi="仿宋_GB2312" w:eastAsia="仿宋_GB2312" w:cs="仿宋_GB2312"/>
          <w:color w:val="000000"/>
          <w:sz w:val="32"/>
          <w:szCs w:val="32"/>
          <w:lang w:val="zh-CN"/>
        </w:rPr>
        <w:t>负责与交警大队的协调；负责与市交通局、公路局的对接协调工作；</w:t>
      </w:r>
      <w:r>
        <w:rPr>
          <w:rFonts w:hint="eastAsia" w:ascii="仿宋_GB2312" w:hAnsi="仿宋_GB2312" w:eastAsia="仿宋_GB2312" w:cs="仿宋_GB2312"/>
          <w:color w:val="000000"/>
          <w:sz w:val="32"/>
          <w:szCs w:val="32"/>
        </w:rPr>
        <w:t>负责与省市城市管理部门的对接协调工作，负责与省市区生态环境部门的对接协调工作。</w:t>
      </w:r>
    </w:p>
    <w:p>
      <w:pPr>
        <w:spacing w:line="600" w:lineRule="exact"/>
        <w:ind w:firstLine="600" w:firstLineChars="200"/>
        <w:rPr>
          <w:rFonts w:ascii="仿宋" w:hAnsi="仿宋" w:eastAsia="仿宋" w:cs="仿宋"/>
          <w:sz w:val="32"/>
          <w:szCs w:val="32"/>
        </w:rPr>
      </w:pPr>
      <w:r>
        <w:rPr>
          <w:rFonts w:hint="eastAsia" w:ascii="仿宋" w:hAnsi="仿宋" w:eastAsia="仿宋" w:cs="Times New Roman"/>
          <w:sz w:val="30"/>
          <w:szCs w:val="30"/>
        </w:rPr>
        <w:t>2、</w:t>
      </w:r>
      <w:r>
        <w:rPr>
          <w:rFonts w:hint="eastAsia" w:ascii="仿宋" w:hAnsi="仿宋" w:eastAsia="仿宋" w:cs="仿宋"/>
          <w:sz w:val="32"/>
          <w:szCs w:val="32"/>
        </w:rPr>
        <w:t>贯彻执行国务院、省政府、市政府在城市管理方面开展相对集中行政处罚权工作的有关规定。负责对全区城市管理行政执法工作的指导、监督；协调处置重大复杂违法违规案件，纠正和处理处罚不当和不作为行为；负责行政复议、行政诉讼、重大执法行为听证工作。负责全区道路、湖泊、水面涉及的城市排水排污、城市供水、污水处理的行政处罚、行政强制等23项水务行政执法职责。</w:t>
      </w:r>
    </w:p>
    <w:p>
      <w:pPr>
        <w:tabs>
          <w:tab w:val="left" w:pos="1823"/>
        </w:tabs>
        <w:adjustRightInd w:val="0"/>
        <w:snapToGrid w:val="0"/>
        <w:spacing w:line="600" w:lineRule="exact"/>
        <w:ind w:firstLine="600" w:firstLineChars="200"/>
        <w:rPr>
          <w:rFonts w:ascii="仿宋_GB2312" w:hAnsi="仿宋_GB2312" w:eastAsia="仿宋_GB2312" w:cs="仿宋_GB2312"/>
          <w:sz w:val="32"/>
          <w:szCs w:val="32"/>
        </w:rPr>
      </w:pPr>
      <w:r>
        <w:rPr>
          <w:rFonts w:hint="eastAsia" w:ascii="仿宋" w:hAnsi="仿宋" w:eastAsia="仿宋" w:cs="Times New Roman"/>
          <w:sz w:val="30"/>
          <w:szCs w:val="30"/>
        </w:rPr>
        <w:t>3、</w:t>
      </w:r>
      <w:r>
        <w:rPr>
          <w:rFonts w:hint="eastAsia" w:ascii="仿宋_GB2312" w:hAnsi="仿宋_GB2312" w:eastAsia="仿宋_GB2312" w:cs="仿宋_GB2312"/>
          <w:sz w:val="32"/>
          <w:szCs w:val="32"/>
        </w:rPr>
        <w:t>贯彻落实有关燃气安全的法律法规及宣传工作，协调燃气相关工作。负责全区市政道路、桥梁、路灯及井具井盖、指路牌、景观灯具等相关市政设施维护工作。负责建成区环境卫生等工作。负责城市公园、道路园林绿化养护工作。负责交通设施日常维护的协调工作。负责城市排水设施的日常维护工作。负责处理数字城管案卷等工作。</w:t>
      </w: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二、机构设置及人员情况</w:t>
      </w:r>
    </w:p>
    <w:p>
      <w:pPr>
        <w:spacing w:line="600" w:lineRule="exact"/>
        <w:ind w:firstLine="640" w:firstLineChars="200"/>
        <w:rPr>
          <w:rFonts w:ascii="仿宋_GB2312" w:eastAsia="仿宋_GB2312"/>
          <w:b/>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fldChar w:fldCharType="begin"/>
      </w:r>
      <w:r>
        <w:rPr>
          <w:rFonts w:ascii="仿宋" w:hAnsi="仿宋" w:eastAsia="仿宋"/>
          <w:sz w:val="32"/>
          <w:szCs w:val="32"/>
        </w:rPr>
        <w:instrText xml:space="preserve">MERGEFIELD ${page400644146.ds204012617_REP_JXJC_AGENCY_WZR_NAME}</w:instrText>
      </w:r>
      <w:r>
        <w:rPr>
          <w:rFonts w:ascii="仿宋" w:hAnsi="仿宋" w:eastAsia="仿宋"/>
          <w:sz w:val="32"/>
          <w:szCs w:val="32"/>
        </w:rPr>
        <w:fldChar w:fldCharType="separate"/>
      </w:r>
      <w:r>
        <w:rPr>
          <w:rFonts w:ascii="仿宋" w:hAnsi="仿宋" w:eastAsia="仿宋"/>
          <w:sz w:val="32"/>
          <w:szCs w:val="32"/>
        </w:rPr>
        <w:t>南昌高新区城管局</w:t>
      </w:r>
      <w:r>
        <w:fldChar w:fldCharType="end"/>
      </w:r>
      <w:r>
        <w:rPr>
          <w:rFonts w:hint="eastAsia" w:ascii="仿宋" w:hAnsi="仿宋" w:eastAsia="仿宋"/>
          <w:sz w:val="32"/>
          <w:szCs w:val="32"/>
        </w:rPr>
        <w:t>共有预算单位3</w:t>
      </w:r>
      <w:r>
        <w:rPr>
          <w:rFonts w:ascii="仿宋" w:hAnsi="仿宋" w:eastAsia="仿宋"/>
          <w:sz w:val="32"/>
          <w:szCs w:val="32"/>
        </w:rPr>
        <w:t>个，包括</w:t>
      </w:r>
      <w:r>
        <w:rPr>
          <w:rFonts w:ascii="仿宋" w:hAnsi="仿宋" w:eastAsia="仿宋"/>
          <w:sz w:val="32"/>
          <w:szCs w:val="32"/>
        </w:rPr>
        <w:fldChar w:fldCharType="begin"/>
      </w:r>
      <w:r>
        <w:rPr>
          <w:rFonts w:ascii="仿宋" w:hAnsi="仿宋" w:eastAsia="仿宋"/>
          <w:sz w:val="32"/>
          <w:szCs w:val="32"/>
        </w:rPr>
        <w:instrText xml:space="preserve">MERGEFIELD ${page400644146.ds204012617_BMQKZDY_BJMC}</w:instrText>
      </w:r>
      <w:r>
        <w:rPr>
          <w:rFonts w:ascii="仿宋" w:hAnsi="仿宋" w:eastAsia="仿宋"/>
          <w:sz w:val="32"/>
          <w:szCs w:val="32"/>
        </w:rPr>
        <w:fldChar w:fldCharType="separate"/>
      </w:r>
      <w:r>
        <w:rPr>
          <w:rFonts w:ascii="仿宋" w:hAnsi="仿宋" w:eastAsia="仿宋"/>
          <w:sz w:val="32"/>
          <w:szCs w:val="32"/>
        </w:rPr>
        <w:t>南昌高新区城管局</w:t>
      </w:r>
      <w:r>
        <w:rPr>
          <w:rFonts w:ascii="仿宋" w:hAnsi="仿宋" w:eastAsia="仿宋"/>
          <w:sz w:val="32"/>
          <w:szCs w:val="32"/>
        </w:rPr>
        <w:fldChar w:fldCharType="end"/>
      </w:r>
      <w:r>
        <w:rPr>
          <w:rFonts w:hint="eastAsia" w:ascii="仿宋" w:hAnsi="仿宋" w:eastAsia="仿宋"/>
          <w:sz w:val="32"/>
          <w:szCs w:val="32"/>
        </w:rPr>
        <w:t>本级（含交警大队）、行政执法大队、双修中心。</w:t>
      </w:r>
      <w:bookmarkStart w:id="0" w:name="_GoBack"/>
      <w:bookmarkEnd w:id="0"/>
    </w:p>
    <w:p>
      <w:pPr>
        <w:widowControl/>
        <w:spacing w:line="600" w:lineRule="exact"/>
        <w:jc w:val="center"/>
        <w:rPr>
          <w:rFonts w:ascii="仿宋_GB2312" w:eastAsia="仿宋_GB2312"/>
          <w:b/>
          <w:sz w:val="32"/>
          <w:szCs w:val="32"/>
        </w:rPr>
      </w:pPr>
    </w:p>
    <w:p>
      <w:pPr>
        <w:widowControl/>
        <w:spacing w:line="600" w:lineRule="exact"/>
        <w:jc w:val="center"/>
        <w:rPr>
          <w:rFonts w:ascii="仿宋_GB2312" w:eastAsia="仿宋_GB2312"/>
          <w:b/>
          <w:sz w:val="32"/>
          <w:szCs w:val="32"/>
        </w:rPr>
      </w:pPr>
    </w:p>
    <w:p>
      <w:pPr>
        <w:widowControl/>
        <w:spacing w:line="60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ascii="仿宋_GB2312" w:eastAsia="仿宋_GB2312"/>
          <w:b/>
          <w:sz w:val="32"/>
          <w:szCs w:val="30"/>
        </w:rPr>
        <w:t>南昌高新区城管局</w:t>
      </w:r>
      <w:r>
        <w:fldChar w:fldCharType="end"/>
      </w:r>
      <w:r>
        <w:rPr>
          <w:rFonts w:hint="eastAsia" w:ascii="仿宋_GB2312" w:eastAsia="仿宋_GB2312"/>
          <w:b/>
          <w:sz w:val="32"/>
          <w:szCs w:val="30"/>
          <w:lang w:eastAsia="zh-CN"/>
        </w:rPr>
        <w:t>2022</w:t>
      </w:r>
      <w:r>
        <w:rPr>
          <w:rFonts w:hint="eastAsia" w:ascii="仿宋_GB2312" w:eastAsia="仿宋_GB2312"/>
          <w:b/>
          <w:sz w:val="32"/>
          <w:szCs w:val="30"/>
        </w:rPr>
        <w:t>年部门预算表</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spacing w:line="600" w:lineRule="exact"/>
        <w:ind w:firstLine="640" w:firstLineChars="200"/>
        <w:jc w:val="left"/>
        <w:rPr>
          <w:rStyle w:val="10"/>
          <w:rFonts w:ascii="仿宋" w:hAnsi="仿宋" w:eastAsia="仿宋"/>
          <w:bCs/>
          <w:sz w:val="32"/>
          <w:szCs w:val="32"/>
        </w:rPr>
      </w:pPr>
    </w:p>
    <w:p>
      <w:pPr>
        <w:widowControl/>
        <w:spacing w:line="60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ascii="仿宋_GB2312" w:eastAsia="仿宋_GB2312"/>
          <w:b/>
          <w:sz w:val="32"/>
          <w:szCs w:val="30"/>
        </w:rPr>
        <w:t>南昌高新区城管局</w:t>
      </w:r>
      <w:r>
        <w:fldChar w:fldCharType="end"/>
      </w:r>
      <w:r>
        <w:rPr>
          <w:rFonts w:hint="eastAsia" w:ascii="仿宋_GB2312" w:eastAsia="仿宋_GB2312"/>
          <w:b/>
          <w:sz w:val="32"/>
          <w:szCs w:val="30"/>
          <w:lang w:eastAsia="zh-CN"/>
        </w:rPr>
        <w:t>2022</w:t>
      </w:r>
      <w:r>
        <w:rPr>
          <w:rFonts w:hint="eastAsia" w:ascii="仿宋_GB2312" w:eastAsia="仿宋_GB2312"/>
          <w:b/>
          <w:sz w:val="32"/>
          <w:szCs w:val="30"/>
        </w:rPr>
        <w:t>年部门预算情况说明</w:t>
      </w:r>
    </w:p>
    <w:p>
      <w:pPr>
        <w:widowControl/>
        <w:spacing w:line="600" w:lineRule="exact"/>
        <w:jc w:val="center"/>
        <w:rPr>
          <w:rFonts w:ascii="仿宋_GB2312" w:eastAsia="仿宋_GB2312"/>
          <w:b/>
          <w:sz w:val="32"/>
          <w:szCs w:val="30"/>
        </w:rPr>
      </w:pP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2022</w:t>
      </w:r>
      <w:r>
        <w:rPr>
          <w:rFonts w:hint="eastAsia" w:ascii="黑体" w:hAnsi="黑体" w:eastAsia="黑体"/>
          <w:sz w:val="32"/>
          <w:szCs w:val="32"/>
        </w:rPr>
        <w:t>年部门预算收支情况说明</w:t>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(一)收入预算情况</w:t>
      </w:r>
    </w:p>
    <w:p>
      <w:pPr>
        <w:widowControl/>
        <w:spacing w:line="600" w:lineRule="exact"/>
        <w:ind w:firstLine="640" w:firstLineChars="200"/>
        <w:rPr>
          <w:rFonts w:ascii="仿宋" w:hAnsi="仿宋" w:eastAsia="仿宋" w:cs="Times New Roman"/>
          <w:kern w:val="0"/>
          <w:sz w:val="32"/>
        </w:rPr>
      </w:pPr>
      <w:r>
        <w:rPr>
          <w:rFonts w:hint="eastAsia" w:ascii="仿宋" w:hAnsi="仿宋" w:eastAsia="仿宋" w:cs="Times New Roman"/>
          <w:kern w:val="0"/>
          <w:sz w:val="32"/>
          <w:szCs w:val="32"/>
          <w:lang w:eastAsia="zh-CN"/>
        </w:rPr>
        <w:t>2022</w:t>
      </w:r>
      <w:r>
        <w:rPr>
          <w:rFonts w:hint="eastAsia" w:ascii="仿宋" w:hAnsi="仿宋" w:eastAsia="仿宋" w:cs="Times New Roman"/>
          <w:kern w:val="0"/>
          <w:sz w:val="32"/>
          <w:szCs w:val="32"/>
        </w:rPr>
        <w:t>年</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${page400644146.ds509943833_REP_JXJC_AGENCY_WZR_NAME}</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南昌高新区城管局</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40853.47</w:t>
      </w:r>
      <w:r>
        <w:rPr>
          <w:rFonts w:ascii="仿宋" w:hAnsi="仿宋" w:eastAsia="仿宋" w:cs="Times New Roman"/>
          <w:kern w:val="0"/>
          <w:sz w:val="32"/>
          <w:szCs w:val="32"/>
        </w:rPr>
        <w:t>万元,</w:t>
      </w:r>
      <w:r>
        <w:rPr>
          <w:rFonts w:hint="eastAsia" w:ascii="仿宋" w:hAnsi="仿宋" w:eastAsia="仿宋" w:cs="Times New Roman"/>
          <w:kern w:val="0"/>
          <w:sz w:val="32"/>
          <w:szCs w:val="32"/>
        </w:rPr>
        <w:t>上年度未安排部门汇总预算，故无上年对比数据（下同）</w:t>
      </w:r>
      <w:r>
        <w:rPr>
          <w:rFonts w:ascii="仿宋" w:hAnsi="仿宋" w:eastAsia="仿宋" w:cs="Times New Roman"/>
          <w:kern w:val="0"/>
          <w:sz w:val="32"/>
          <w:szCs w:val="32"/>
        </w:rPr>
        <w:t>;</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40603.47</w:t>
      </w:r>
      <w:r>
        <w:rPr>
          <w:rFonts w:ascii="仿宋" w:hAnsi="仿宋" w:eastAsia="仿宋" w:cs="Times New Roman"/>
          <w:kern w:val="0"/>
          <w:sz w:val="32"/>
          <w:szCs w:val="32"/>
        </w:rPr>
        <w:t>万元,</w:t>
      </w:r>
      <w:r>
        <w:rPr>
          <w:rFonts w:hint="eastAsia" w:ascii="仿宋" w:hAnsi="仿宋" w:eastAsia="仿宋" w:cs="Times New Roman"/>
          <w:kern w:val="0"/>
          <w:sz w:val="32"/>
          <w:szCs w:val="32"/>
        </w:rPr>
        <w:t>其他收入</w:t>
      </w:r>
      <w:r>
        <w:rPr>
          <w:rFonts w:hint="eastAsia" w:ascii="仿宋" w:hAnsi="仿宋" w:eastAsia="仿宋" w:cs="Times New Roman"/>
          <w:kern w:val="0"/>
          <w:sz w:val="32"/>
          <w:szCs w:val="32"/>
          <w:lang w:val="en-US" w:eastAsia="zh-CN"/>
        </w:rPr>
        <w:t>250</w:t>
      </w:r>
      <w:r>
        <w:rPr>
          <w:rFonts w:hint="eastAsia" w:ascii="仿宋" w:hAnsi="仿宋" w:eastAsia="仿宋" w:cs="Times New Roman"/>
          <w:kern w:val="0"/>
          <w:sz w:val="32"/>
          <w:szCs w:val="32"/>
        </w:rPr>
        <w:t>万元</w:t>
      </w:r>
      <w:r>
        <w:rPr>
          <w:rFonts w:ascii="仿宋" w:hAnsi="仿宋" w:eastAsia="仿宋" w:cs="Times New Roman"/>
          <w:kern w:val="0"/>
          <w:sz w:val="32"/>
          <w:szCs w:val="32"/>
        </w:rPr>
        <w:t>。</w:t>
      </w:r>
      <w:r>
        <w:fldChar w:fldCharType="end"/>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(二)支出预算情况</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ascii="仿宋" w:hAnsi="仿宋" w:eastAsia="仿宋"/>
          <w:sz w:val="32"/>
          <w:szCs w:val="32"/>
        </w:rPr>
        <w:t>南昌高新区城管局</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Fonts w:hint="eastAsia" w:ascii="仿宋" w:hAnsi="仿宋" w:eastAsia="仿宋" w:cs="Times New Roman"/>
          <w:kern w:val="0"/>
          <w:sz w:val="32"/>
          <w:szCs w:val="32"/>
          <w:lang w:val="en-US" w:eastAsia="zh-CN"/>
        </w:rPr>
        <w:t>40853.47</w:t>
      </w:r>
      <w:r>
        <w:rPr>
          <w:rStyle w:val="10"/>
          <w:rFonts w:ascii="仿宋" w:hAnsi="仿宋" w:eastAsia="仿宋"/>
          <w:sz w:val="32"/>
          <w:szCs w:val="32"/>
        </w:rPr>
        <w:t>万元</w:t>
      </w:r>
      <w:r>
        <w:rPr>
          <w:rStyle w:val="10"/>
          <w:rFonts w:hint="eastAsia" w:ascii="仿宋" w:hAnsi="仿宋" w:eastAsia="仿宋"/>
          <w:sz w:val="32"/>
          <w:szCs w:val="32"/>
        </w:rPr>
        <w:t>，</w:t>
      </w:r>
      <w:r>
        <w:fldChar w:fldCharType="end"/>
      </w:r>
      <w:r>
        <w:rPr>
          <w:rStyle w:val="10"/>
          <w:rFonts w:hint="eastAsia" w:ascii="仿宋" w:hAnsi="仿宋" w:eastAsia="仿宋"/>
          <w:sz w:val="32"/>
          <w:szCs w:val="32"/>
        </w:rPr>
        <w:t>其中：</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1377.04</w:t>
      </w:r>
      <w:r>
        <w:rPr>
          <w:rStyle w:val="10"/>
          <w:rFonts w:ascii="仿宋" w:hAnsi="仿宋" w:eastAsia="仿宋"/>
          <w:sz w:val="32"/>
          <w:szCs w:val="32"/>
        </w:rPr>
        <w:t>万元,其中：</w:t>
      </w:r>
      <w:r>
        <w:rPr>
          <w:rStyle w:val="10"/>
          <w:rFonts w:hint="eastAsia" w:ascii="仿宋" w:hAnsi="仿宋" w:eastAsia="仿宋"/>
          <w:sz w:val="32"/>
          <w:szCs w:val="32"/>
        </w:rPr>
        <w:t>城乡社区支出1192.04</w:t>
      </w:r>
      <w:r>
        <w:rPr>
          <w:rStyle w:val="10"/>
          <w:rFonts w:ascii="仿宋" w:hAnsi="仿宋" w:eastAsia="仿宋"/>
          <w:sz w:val="32"/>
          <w:szCs w:val="32"/>
        </w:rPr>
        <w:t>万元,</w:t>
      </w:r>
      <w:r>
        <w:rPr>
          <w:rStyle w:val="10"/>
          <w:rFonts w:hint="eastAsia" w:ascii="仿宋" w:hAnsi="仿宋" w:eastAsia="仿宋"/>
          <w:sz w:val="32"/>
          <w:szCs w:val="32"/>
        </w:rPr>
        <w:t>住房保障支出185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39476.43</w:t>
      </w:r>
      <w:r>
        <w:rPr>
          <w:rStyle w:val="10"/>
          <w:rFonts w:ascii="仿宋" w:hAnsi="仿宋" w:eastAsia="仿宋"/>
          <w:sz w:val="32"/>
          <w:szCs w:val="32"/>
        </w:rPr>
        <w:t>万元;其中：</w:t>
      </w:r>
      <w:r>
        <w:rPr>
          <w:rStyle w:val="10"/>
          <w:rFonts w:hint="eastAsia" w:ascii="仿宋" w:hAnsi="仿宋" w:eastAsia="仿宋"/>
          <w:sz w:val="32"/>
          <w:szCs w:val="32"/>
        </w:rPr>
        <w:t>一般公共服务支出10万元，节能环保支出</w:t>
      </w:r>
      <w:r>
        <w:rPr>
          <w:rStyle w:val="10"/>
          <w:rFonts w:hint="eastAsia" w:ascii="仿宋" w:hAnsi="仿宋" w:eastAsia="仿宋"/>
          <w:sz w:val="32"/>
          <w:szCs w:val="32"/>
          <w:lang w:val="en-US" w:eastAsia="zh-CN"/>
        </w:rPr>
        <w:t>3587.05</w:t>
      </w:r>
      <w:r>
        <w:rPr>
          <w:rStyle w:val="10"/>
          <w:rFonts w:hint="eastAsia" w:ascii="仿宋" w:hAnsi="仿宋" w:eastAsia="仿宋"/>
          <w:sz w:val="32"/>
          <w:szCs w:val="32"/>
        </w:rPr>
        <w:t>万元，城乡社区支出</w:t>
      </w:r>
      <w:r>
        <w:rPr>
          <w:rStyle w:val="10"/>
          <w:rFonts w:hint="eastAsia" w:ascii="仿宋" w:hAnsi="仿宋" w:eastAsia="仿宋"/>
          <w:sz w:val="32"/>
          <w:szCs w:val="32"/>
          <w:lang w:val="en-US" w:eastAsia="zh-CN"/>
        </w:rPr>
        <w:t>35098.78</w:t>
      </w:r>
      <w:r>
        <w:rPr>
          <w:rStyle w:val="10"/>
          <w:rFonts w:hint="eastAsia" w:ascii="仿宋" w:hAnsi="仿宋" w:eastAsia="仿宋"/>
          <w:sz w:val="32"/>
          <w:szCs w:val="32"/>
        </w:rPr>
        <w:t>万元，交通运输支出</w:t>
      </w:r>
      <w:r>
        <w:rPr>
          <w:rStyle w:val="10"/>
          <w:rFonts w:hint="eastAsia" w:ascii="仿宋" w:hAnsi="仿宋" w:eastAsia="仿宋"/>
          <w:sz w:val="32"/>
          <w:szCs w:val="32"/>
          <w:lang w:val="en-US" w:eastAsia="zh-CN"/>
        </w:rPr>
        <w:t>401.6</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129</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hint="eastAsia" w:ascii="仿宋" w:hAnsi="仿宋" w:eastAsia="仿宋"/>
          <w:sz w:val="32"/>
          <w:szCs w:val="32"/>
        </w:rPr>
        <w:t>其他支出</w:t>
      </w:r>
      <w:r>
        <w:rPr>
          <w:rStyle w:val="10"/>
          <w:rFonts w:hint="eastAsia" w:ascii="仿宋" w:hAnsi="仿宋" w:eastAsia="仿宋"/>
          <w:sz w:val="32"/>
          <w:szCs w:val="32"/>
          <w:lang w:val="en-US" w:eastAsia="zh-CN"/>
        </w:rPr>
        <w:t>250</w:t>
      </w:r>
      <w:r>
        <w:rPr>
          <w:rStyle w:val="10"/>
          <w:rFonts w:hint="eastAsia" w:ascii="仿宋" w:hAnsi="仿宋" w:eastAsia="仿宋"/>
          <w:sz w:val="32"/>
          <w:szCs w:val="32"/>
        </w:rPr>
        <w:t>万元</w:t>
      </w:r>
      <w:r>
        <w:rPr>
          <w:rStyle w:val="10"/>
          <w:rFonts w:ascii="仿宋" w:hAnsi="仿宋" w:eastAsia="仿宋"/>
          <w:sz w:val="32"/>
          <w:szCs w:val="32"/>
        </w:rPr>
        <w:t>。</w:t>
      </w:r>
      <w:r>
        <w:fldChar w:fldCharType="end"/>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rPr>
        <w:t>10</w:t>
      </w:r>
      <w:r>
        <w:rPr>
          <w:rStyle w:val="10"/>
          <w:rFonts w:ascii="仿宋" w:hAnsi="仿宋" w:eastAsia="仿宋"/>
          <w:sz w:val="32"/>
          <w:szCs w:val="32"/>
        </w:rPr>
        <w:t>万元;</w:t>
      </w:r>
      <w:r>
        <w:rPr>
          <w:rStyle w:val="10"/>
          <w:rFonts w:hint="eastAsia" w:ascii="仿宋" w:hAnsi="仿宋" w:eastAsia="仿宋"/>
          <w:sz w:val="32"/>
          <w:szCs w:val="32"/>
        </w:rPr>
        <w:t>节能环保</w:t>
      </w:r>
      <w:r>
        <w:rPr>
          <w:rStyle w:val="10"/>
          <w:rFonts w:ascii="仿宋" w:hAnsi="仿宋" w:eastAsia="仿宋"/>
          <w:sz w:val="32"/>
          <w:szCs w:val="32"/>
        </w:rPr>
        <w:t>支出</w:t>
      </w:r>
      <w:r>
        <w:rPr>
          <w:rStyle w:val="10"/>
          <w:rFonts w:hint="eastAsia" w:ascii="仿宋" w:hAnsi="仿宋" w:eastAsia="仿宋"/>
          <w:sz w:val="32"/>
          <w:szCs w:val="32"/>
          <w:lang w:val="en-US" w:eastAsia="zh-CN"/>
        </w:rPr>
        <w:t>3587.05</w:t>
      </w:r>
      <w:r>
        <w:rPr>
          <w:rStyle w:val="10"/>
          <w:rFonts w:ascii="仿宋" w:hAnsi="仿宋" w:eastAsia="仿宋"/>
          <w:sz w:val="32"/>
          <w:szCs w:val="32"/>
        </w:rPr>
        <w:t>万元。</w:t>
      </w:r>
      <w:r>
        <w:rPr>
          <w:rStyle w:val="10"/>
          <w:rFonts w:ascii="仿宋" w:hAnsi="仿宋" w:eastAsia="仿宋"/>
          <w:sz w:val="32"/>
          <w:szCs w:val="32"/>
        </w:rPr>
        <w:fldChar w:fldCharType="end"/>
      </w:r>
      <w:r>
        <w:rPr>
          <w:rStyle w:val="10"/>
          <w:rFonts w:hint="eastAsia" w:ascii="仿宋" w:hAnsi="仿宋" w:eastAsia="仿宋"/>
          <w:sz w:val="32"/>
          <w:szCs w:val="32"/>
        </w:rPr>
        <w:t>城乡社区支出</w:t>
      </w:r>
      <w:r>
        <w:rPr>
          <w:rStyle w:val="10"/>
          <w:rFonts w:hint="eastAsia" w:ascii="仿宋" w:hAnsi="仿宋" w:eastAsia="仿宋"/>
          <w:sz w:val="32"/>
          <w:szCs w:val="32"/>
          <w:lang w:val="en-US" w:eastAsia="zh-CN"/>
        </w:rPr>
        <w:t>36290.82</w:t>
      </w:r>
      <w:r>
        <w:rPr>
          <w:rStyle w:val="10"/>
          <w:rFonts w:hint="eastAsia" w:ascii="仿宋" w:hAnsi="仿宋" w:eastAsia="仿宋"/>
          <w:sz w:val="32"/>
          <w:szCs w:val="32"/>
        </w:rPr>
        <w:t>万元，交通运输支出</w:t>
      </w:r>
      <w:r>
        <w:rPr>
          <w:rStyle w:val="10"/>
          <w:rFonts w:hint="eastAsia" w:ascii="仿宋" w:hAnsi="仿宋" w:eastAsia="仿宋"/>
          <w:sz w:val="32"/>
          <w:szCs w:val="32"/>
          <w:lang w:val="en-US" w:eastAsia="zh-CN"/>
        </w:rPr>
        <w:t>401.6</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314</w:t>
      </w:r>
      <w:r>
        <w:rPr>
          <w:rStyle w:val="10"/>
          <w:rFonts w:hint="eastAsia" w:ascii="仿宋" w:hAnsi="仿宋" w:eastAsia="仿宋"/>
          <w:sz w:val="32"/>
          <w:szCs w:val="32"/>
        </w:rPr>
        <w:t>万元，其他支出</w:t>
      </w:r>
      <w:r>
        <w:rPr>
          <w:rStyle w:val="10"/>
          <w:rFonts w:hint="eastAsia" w:ascii="仿宋" w:hAnsi="仿宋" w:eastAsia="仿宋"/>
          <w:sz w:val="32"/>
          <w:szCs w:val="32"/>
          <w:lang w:val="en-US" w:eastAsia="zh-CN"/>
        </w:rPr>
        <w:t>250</w:t>
      </w:r>
      <w:r>
        <w:rPr>
          <w:rStyle w:val="10"/>
          <w:rFonts w:hint="eastAsia" w:ascii="仿宋" w:hAnsi="仿宋" w:eastAsia="仿宋"/>
          <w:sz w:val="32"/>
          <w:szCs w:val="32"/>
        </w:rPr>
        <w:t>万元。</w:t>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(三)财政拨款支出情况</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ascii="仿宋" w:hAnsi="仿宋" w:eastAsia="仿宋"/>
          <w:sz w:val="32"/>
          <w:szCs w:val="32"/>
        </w:rPr>
        <w:t>南昌高新区城管局</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40603.47</w:t>
      </w:r>
      <w:r>
        <w:rPr>
          <w:rStyle w:val="10"/>
          <w:rFonts w:ascii="仿宋" w:hAnsi="仿宋" w:eastAsia="仿宋"/>
          <w:sz w:val="32"/>
          <w:szCs w:val="32"/>
        </w:rPr>
        <w:t>万元</w:t>
      </w:r>
      <w:r>
        <w:rPr>
          <w:rStyle w:val="10"/>
          <w:rFonts w:hint="eastAsia" w:ascii="仿宋" w:hAnsi="仿宋" w:eastAsia="仿宋"/>
          <w:sz w:val="32"/>
          <w:szCs w:val="32"/>
        </w:rPr>
        <w:t>。</w:t>
      </w:r>
      <w:r>
        <w:fldChar w:fldCharType="end"/>
      </w:r>
    </w:p>
    <w:p>
      <w:pPr>
        <w:spacing w:line="600" w:lineRule="exact"/>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rPr>
        <w:t>10</w:t>
      </w:r>
      <w:r>
        <w:rPr>
          <w:rStyle w:val="10"/>
          <w:rFonts w:ascii="仿宋" w:hAnsi="仿宋" w:eastAsia="仿宋"/>
          <w:sz w:val="32"/>
          <w:szCs w:val="32"/>
        </w:rPr>
        <w:t>万元;</w:t>
      </w:r>
      <w:r>
        <w:rPr>
          <w:rStyle w:val="10"/>
          <w:rFonts w:hint="eastAsia" w:ascii="仿宋" w:hAnsi="仿宋" w:eastAsia="仿宋"/>
          <w:sz w:val="32"/>
          <w:szCs w:val="32"/>
        </w:rPr>
        <w:t>节能环保</w:t>
      </w:r>
      <w:r>
        <w:rPr>
          <w:rStyle w:val="10"/>
          <w:rFonts w:ascii="仿宋" w:hAnsi="仿宋" w:eastAsia="仿宋"/>
          <w:sz w:val="32"/>
          <w:szCs w:val="32"/>
        </w:rPr>
        <w:t>支出</w:t>
      </w:r>
      <w:r>
        <w:rPr>
          <w:rStyle w:val="10"/>
          <w:rFonts w:hint="eastAsia" w:ascii="仿宋" w:hAnsi="仿宋" w:eastAsia="仿宋"/>
          <w:sz w:val="32"/>
          <w:szCs w:val="32"/>
          <w:lang w:val="en-US" w:eastAsia="zh-CN"/>
        </w:rPr>
        <w:t>3587.05</w:t>
      </w:r>
      <w:r>
        <w:rPr>
          <w:rStyle w:val="10"/>
          <w:rFonts w:ascii="仿宋" w:hAnsi="仿宋" w:eastAsia="仿宋"/>
          <w:sz w:val="32"/>
          <w:szCs w:val="32"/>
        </w:rPr>
        <w:t>万元</w:t>
      </w:r>
      <w:r>
        <w:rPr>
          <w:rStyle w:val="10"/>
          <w:rFonts w:hint="eastAsia" w:ascii="仿宋" w:hAnsi="仿宋" w:eastAsia="仿宋"/>
          <w:sz w:val="32"/>
          <w:szCs w:val="32"/>
        </w:rPr>
        <w:t>；</w:t>
      </w:r>
      <w:r>
        <w:rPr>
          <w:rStyle w:val="10"/>
          <w:rFonts w:ascii="仿宋" w:hAnsi="仿宋" w:eastAsia="仿宋"/>
          <w:sz w:val="32"/>
          <w:szCs w:val="32"/>
        </w:rPr>
        <w:fldChar w:fldCharType="end"/>
      </w:r>
      <w:r>
        <w:rPr>
          <w:rStyle w:val="10"/>
          <w:rFonts w:hint="eastAsia" w:ascii="仿宋" w:hAnsi="仿宋" w:eastAsia="仿宋"/>
          <w:sz w:val="32"/>
          <w:szCs w:val="32"/>
        </w:rPr>
        <w:t>城乡社区支出</w:t>
      </w:r>
      <w:r>
        <w:rPr>
          <w:rStyle w:val="10"/>
          <w:rFonts w:hint="eastAsia" w:ascii="仿宋" w:hAnsi="仿宋" w:eastAsia="仿宋"/>
          <w:sz w:val="32"/>
          <w:szCs w:val="32"/>
          <w:lang w:val="en-US" w:eastAsia="zh-CN"/>
        </w:rPr>
        <w:t>36290.82</w:t>
      </w:r>
      <w:r>
        <w:rPr>
          <w:rStyle w:val="10"/>
          <w:rFonts w:hint="eastAsia" w:ascii="仿宋" w:hAnsi="仿宋" w:eastAsia="仿宋"/>
          <w:sz w:val="32"/>
          <w:szCs w:val="32"/>
        </w:rPr>
        <w:t>万元，交通运输支出</w:t>
      </w:r>
      <w:r>
        <w:rPr>
          <w:rStyle w:val="10"/>
          <w:rFonts w:hint="eastAsia" w:ascii="仿宋" w:hAnsi="仿宋" w:eastAsia="仿宋"/>
          <w:sz w:val="32"/>
          <w:szCs w:val="32"/>
          <w:lang w:val="en-US" w:eastAsia="zh-CN"/>
        </w:rPr>
        <w:t>401.6</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314</w:t>
      </w:r>
      <w:r>
        <w:rPr>
          <w:rStyle w:val="10"/>
          <w:rFonts w:hint="eastAsia" w:ascii="仿宋" w:hAnsi="仿宋" w:eastAsia="仿宋"/>
          <w:sz w:val="32"/>
          <w:szCs w:val="32"/>
        </w:rPr>
        <w:t>万元</w:t>
      </w:r>
      <w:r>
        <w:rPr>
          <w:rStyle w:val="10"/>
          <w:rFonts w:hint="eastAsia" w:ascii="仿宋" w:hAnsi="仿宋" w:eastAsia="仿宋"/>
          <w:sz w:val="32"/>
          <w:szCs w:val="32"/>
          <w:lang w:eastAsia="zh-CN"/>
        </w:rPr>
        <w:t>。</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1377.04</w:t>
      </w:r>
      <w:r>
        <w:rPr>
          <w:rStyle w:val="10"/>
          <w:rFonts w:ascii="仿宋" w:hAnsi="仿宋" w:eastAsia="仿宋"/>
          <w:sz w:val="32"/>
          <w:szCs w:val="32"/>
        </w:rPr>
        <w:t>万元,其中：</w:t>
      </w:r>
      <w:r>
        <w:rPr>
          <w:rStyle w:val="10"/>
          <w:rFonts w:hint="eastAsia" w:ascii="仿宋" w:hAnsi="仿宋" w:eastAsia="仿宋"/>
          <w:sz w:val="32"/>
          <w:szCs w:val="32"/>
        </w:rPr>
        <w:t>城乡社区支出1192.04</w:t>
      </w:r>
      <w:r>
        <w:rPr>
          <w:rStyle w:val="10"/>
          <w:rFonts w:ascii="仿宋" w:hAnsi="仿宋" w:eastAsia="仿宋"/>
          <w:sz w:val="32"/>
          <w:szCs w:val="32"/>
        </w:rPr>
        <w:t>万元,</w:t>
      </w:r>
      <w:r>
        <w:rPr>
          <w:rStyle w:val="10"/>
          <w:rFonts w:hint="eastAsia" w:ascii="仿宋" w:hAnsi="仿宋" w:eastAsia="仿宋"/>
          <w:sz w:val="32"/>
          <w:szCs w:val="32"/>
        </w:rPr>
        <w:t>住房保障支出185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39226.43</w:t>
      </w:r>
      <w:r>
        <w:rPr>
          <w:rStyle w:val="10"/>
          <w:rFonts w:ascii="仿宋" w:hAnsi="仿宋" w:eastAsia="仿宋"/>
          <w:sz w:val="32"/>
          <w:szCs w:val="32"/>
        </w:rPr>
        <w:t>万元;其中：</w:t>
      </w:r>
      <w:r>
        <w:rPr>
          <w:rStyle w:val="10"/>
          <w:rFonts w:hint="eastAsia" w:ascii="仿宋" w:hAnsi="仿宋" w:eastAsia="仿宋"/>
          <w:sz w:val="32"/>
          <w:szCs w:val="32"/>
        </w:rPr>
        <w:t>一般公共服务支出10万元，节能环保支出</w:t>
      </w:r>
      <w:r>
        <w:rPr>
          <w:rStyle w:val="10"/>
          <w:rFonts w:hint="eastAsia" w:ascii="仿宋" w:hAnsi="仿宋" w:eastAsia="仿宋"/>
          <w:sz w:val="32"/>
          <w:szCs w:val="32"/>
          <w:lang w:val="en-US" w:eastAsia="zh-CN"/>
        </w:rPr>
        <w:t>3587.05</w:t>
      </w:r>
      <w:r>
        <w:rPr>
          <w:rStyle w:val="10"/>
          <w:rFonts w:hint="eastAsia" w:ascii="仿宋" w:hAnsi="仿宋" w:eastAsia="仿宋"/>
          <w:sz w:val="32"/>
          <w:szCs w:val="32"/>
        </w:rPr>
        <w:t>万元，城乡社区支出</w:t>
      </w:r>
      <w:r>
        <w:rPr>
          <w:rStyle w:val="10"/>
          <w:rFonts w:hint="eastAsia" w:ascii="仿宋" w:hAnsi="仿宋" w:eastAsia="仿宋"/>
          <w:sz w:val="32"/>
          <w:szCs w:val="32"/>
          <w:lang w:val="en-US" w:eastAsia="zh-CN"/>
        </w:rPr>
        <w:t>35098.78</w:t>
      </w:r>
      <w:r>
        <w:rPr>
          <w:rStyle w:val="10"/>
          <w:rFonts w:hint="eastAsia" w:ascii="仿宋" w:hAnsi="仿宋" w:eastAsia="仿宋"/>
          <w:sz w:val="32"/>
          <w:szCs w:val="32"/>
        </w:rPr>
        <w:t>万元，交通运输支出</w:t>
      </w:r>
      <w:r>
        <w:rPr>
          <w:rStyle w:val="10"/>
          <w:rFonts w:hint="eastAsia" w:ascii="仿宋" w:hAnsi="仿宋" w:eastAsia="仿宋"/>
          <w:sz w:val="32"/>
          <w:szCs w:val="32"/>
          <w:lang w:val="en-US" w:eastAsia="zh-CN"/>
        </w:rPr>
        <w:t>401.6</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129</w:t>
      </w:r>
      <w:r>
        <w:rPr>
          <w:rStyle w:val="10"/>
          <w:rFonts w:ascii="仿宋" w:hAnsi="仿宋" w:eastAsia="仿宋"/>
          <w:sz w:val="32"/>
          <w:szCs w:val="32"/>
        </w:rPr>
        <w:t>万元。</w:t>
      </w:r>
      <w:r>
        <w:fldChar w:fldCharType="end"/>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(四)政府性基金情况</w:t>
      </w:r>
    </w:p>
    <w:p>
      <w:pPr>
        <w:spacing w:line="600" w:lineRule="exact"/>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${page400644146.ds509943833_REP_JXJC_AGENCY_WZR_NAME}</w:instrText>
      </w:r>
      <w:r>
        <w:rPr>
          <w:rStyle w:val="10"/>
          <w:rFonts w:ascii="仿宋" w:hAnsi="仿宋" w:eastAsia="仿宋"/>
          <w:sz w:val="32"/>
          <w:szCs w:val="32"/>
        </w:rPr>
        <w:fldChar w:fldCharType="separate"/>
      </w:r>
      <w:r>
        <w:rPr>
          <w:rStyle w:val="10"/>
          <w:rFonts w:ascii="仿宋" w:hAnsi="仿宋" w:eastAsia="仿宋"/>
          <w:sz w:val="32"/>
          <w:szCs w:val="32"/>
        </w:rPr>
        <w:t>南昌高新区城管局</w:t>
      </w:r>
      <w:r>
        <w:rPr>
          <w:rStyle w:val="10"/>
          <w:rFonts w:ascii="仿宋" w:hAnsi="仿宋" w:eastAsia="仿宋"/>
          <w:sz w:val="32"/>
          <w:szCs w:val="32"/>
        </w:rPr>
        <w:fldChar w:fldCharType="end"/>
      </w:r>
      <w:r>
        <w:rPr>
          <w:rStyle w:val="10"/>
          <w:rFonts w:hint="eastAsia" w:ascii="仿宋" w:hAnsi="仿宋" w:eastAsia="仿宋"/>
          <w:sz w:val="32"/>
          <w:szCs w:val="32"/>
        </w:rPr>
        <w:t>没有使用政府性基金预算拨款安排的支出</w:t>
      </w:r>
      <w:r>
        <w:rPr>
          <w:rStyle w:val="10"/>
          <w:rFonts w:hint="eastAsia" w:ascii="仿宋" w:hAnsi="仿宋" w:eastAsia="仿宋"/>
          <w:sz w:val="32"/>
          <w:szCs w:val="32"/>
          <w:lang w:eastAsia="zh-CN"/>
        </w:rPr>
        <w:t>。</w:t>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（五）国有资本经营情况</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${page400644146.ds509943833_REP_JXJC_AGENCY_WZR_NAME}</w:instrText>
      </w:r>
      <w:r>
        <w:rPr>
          <w:rStyle w:val="10"/>
          <w:rFonts w:ascii="仿宋" w:hAnsi="仿宋" w:eastAsia="仿宋"/>
          <w:sz w:val="32"/>
          <w:szCs w:val="32"/>
        </w:rPr>
        <w:fldChar w:fldCharType="separate"/>
      </w:r>
      <w:r>
        <w:rPr>
          <w:rStyle w:val="10"/>
          <w:rFonts w:ascii="仿宋" w:hAnsi="仿宋" w:eastAsia="仿宋"/>
          <w:sz w:val="32"/>
          <w:szCs w:val="32"/>
        </w:rPr>
        <w:t>南昌高新区城管局</w:t>
      </w:r>
      <w:r>
        <w:rPr>
          <w:rStyle w:val="10"/>
          <w:rFonts w:ascii="仿宋" w:hAnsi="仿宋" w:eastAsia="仿宋"/>
          <w:sz w:val="32"/>
          <w:szCs w:val="32"/>
        </w:rPr>
        <w:fldChar w:fldCharType="end"/>
      </w:r>
      <w:r>
        <w:rPr>
          <w:rStyle w:val="10"/>
          <w:rFonts w:hint="eastAsia" w:ascii="仿宋" w:hAnsi="仿宋" w:eastAsia="仿宋"/>
          <w:sz w:val="32"/>
          <w:szCs w:val="32"/>
        </w:rPr>
        <w:t>没有使用国有资本经营预算拨款安排的支出。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(六)机关运行经费等重要事项的说明</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年部门机关运行费预算</w:t>
      </w:r>
      <w:r>
        <w:rPr>
          <w:rStyle w:val="10"/>
          <w:rFonts w:hint="eastAsia" w:ascii="仿宋" w:hAnsi="仿宋" w:eastAsia="仿宋"/>
          <w:sz w:val="32"/>
          <w:szCs w:val="32"/>
          <w:lang w:val="en-US" w:eastAsia="zh-CN"/>
        </w:rPr>
        <w:t>1377.04</w:t>
      </w:r>
      <w:r>
        <w:rPr>
          <w:rStyle w:val="10"/>
          <w:rFonts w:hint="eastAsia" w:ascii="仿宋" w:hAnsi="仿宋" w:eastAsia="仿宋"/>
          <w:sz w:val="32"/>
          <w:szCs w:val="32"/>
        </w:rPr>
        <w:t>万元。</w:t>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(七)政府采购情况</w:t>
      </w:r>
    </w:p>
    <w:p>
      <w:pPr>
        <w:spacing w:line="600" w:lineRule="exact"/>
        <w:ind w:firstLine="640" w:firstLineChars="200"/>
        <w:rPr>
          <w:rStyle w:val="10"/>
          <w:rFonts w:ascii="仿宋" w:hAnsi="仿宋" w:eastAsia="仿宋"/>
          <w:sz w:val="32"/>
          <w:szCs w:val="32"/>
        </w:rPr>
      </w:pPr>
      <w:r>
        <w:rPr>
          <w:rStyle w:val="10"/>
          <w:rFonts w:hint="eastAsia" w:ascii="仿宋" w:hAnsi="仿宋" w:eastAsia="仿宋"/>
          <w:sz w:val="32"/>
          <w:szCs w:val="32"/>
          <w:lang w:eastAsia="zh-CN"/>
        </w:rPr>
        <w:t>2022</w:t>
      </w:r>
      <w:r>
        <w:rPr>
          <w:rStyle w:val="10"/>
          <w:rFonts w:hint="eastAsia" w:ascii="仿宋" w:hAnsi="仿宋" w:eastAsia="仿宋"/>
          <w:sz w:val="32"/>
          <w:szCs w:val="32"/>
        </w:rPr>
        <w:t>年部门所属各单位</w:t>
      </w:r>
      <w:r>
        <w:rPr>
          <w:rStyle w:val="10"/>
          <w:rFonts w:hint="eastAsia" w:ascii="仿宋" w:hAnsi="仿宋" w:eastAsia="仿宋"/>
          <w:sz w:val="32"/>
          <w:szCs w:val="32"/>
          <w:lang w:eastAsia="zh-CN"/>
        </w:rPr>
        <w:t>未设置政府采购预算</w:t>
      </w:r>
      <w:r>
        <w:rPr>
          <w:rStyle w:val="10"/>
          <w:rFonts w:ascii="仿宋" w:hAnsi="仿宋" w:eastAsia="仿宋"/>
          <w:sz w:val="32"/>
          <w:szCs w:val="32"/>
        </w:rPr>
        <w:t>,</w:t>
      </w:r>
      <w:r>
        <w:rPr>
          <w:rStyle w:val="10"/>
          <w:rFonts w:hint="eastAsia" w:ascii="仿宋" w:hAnsi="仿宋" w:eastAsia="仿宋"/>
          <w:sz w:val="32"/>
          <w:szCs w:val="32"/>
        </w:rPr>
        <w:t>其中</w:t>
      </w:r>
      <w:r>
        <w:rPr>
          <w:rStyle w:val="10"/>
          <w:rFonts w:ascii="仿宋" w:hAnsi="仿宋" w:eastAsia="仿宋"/>
          <w:sz w:val="32"/>
          <w:szCs w:val="32"/>
        </w:rPr>
        <w:t>:</w:t>
      </w:r>
      <w:r>
        <w:rPr>
          <w:rStyle w:val="10"/>
          <w:rFonts w:hint="eastAsia" w:ascii="仿宋" w:hAnsi="仿宋" w:eastAsia="仿宋"/>
          <w:sz w:val="32"/>
          <w:szCs w:val="32"/>
        </w:rPr>
        <w:t xml:space="preserve"> 政府采购货物预算</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ascii="仿宋" w:hAnsi="仿宋" w:eastAsia="仿宋"/>
          <w:sz w:val="32"/>
          <w:szCs w:val="32"/>
        </w:rPr>
        <w:t>,</w:t>
      </w:r>
      <w:r>
        <w:rPr>
          <w:rStyle w:val="10"/>
          <w:rFonts w:hint="eastAsia" w:ascii="仿宋" w:hAnsi="仿宋" w:eastAsia="仿宋"/>
          <w:sz w:val="32"/>
          <w:szCs w:val="32"/>
        </w:rPr>
        <w:t xml:space="preserve"> 政府采购工程预算</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ascii="仿宋" w:hAnsi="仿宋" w:eastAsia="仿宋"/>
          <w:sz w:val="32"/>
          <w:szCs w:val="32"/>
        </w:rPr>
        <w:t>,</w:t>
      </w:r>
      <w:r>
        <w:rPr>
          <w:rStyle w:val="10"/>
          <w:rFonts w:hint="eastAsia" w:ascii="仿宋" w:hAnsi="仿宋" w:eastAsia="仿宋"/>
          <w:sz w:val="32"/>
          <w:szCs w:val="32"/>
        </w:rPr>
        <w:t xml:space="preserve"> 政府采购服务预算</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p>
    <w:p>
      <w:pPr>
        <w:spacing w:line="600" w:lineRule="exact"/>
        <w:ind w:firstLine="643" w:firstLineChars="200"/>
        <w:rPr>
          <w:rStyle w:val="10"/>
          <w:rFonts w:ascii="仿宋_GB2312" w:hAnsi="Adobe 仿宋 Std R" w:eastAsia="仿宋_GB2312"/>
          <w:b/>
          <w:sz w:val="32"/>
          <w:szCs w:val="32"/>
        </w:rPr>
      </w:pPr>
      <w:r>
        <w:rPr>
          <w:rStyle w:val="10"/>
          <w:rFonts w:hint="eastAsia" w:ascii="仿宋_GB2312" w:hAnsi="Adobe 仿宋 Std R" w:eastAsia="仿宋_GB2312"/>
          <w:b/>
          <w:sz w:val="32"/>
          <w:szCs w:val="32"/>
        </w:rPr>
        <w:t xml:space="preserve"> (八)国有资产占有使用情况</w:t>
      </w:r>
    </w:p>
    <w:p>
      <w:pPr>
        <w:spacing w:line="600" w:lineRule="exact"/>
        <w:ind w:firstLine="642"/>
        <w:rPr>
          <w:rFonts w:ascii="仿宋_GB2312" w:hAnsi="Adobe 仿宋 Std R" w:eastAsia="仿宋_GB2312"/>
          <w:sz w:val="32"/>
          <w:szCs w:val="32"/>
        </w:rPr>
      </w:pPr>
      <w:r>
        <w:rPr>
          <w:rFonts w:hint="eastAsia" w:ascii="仿宋_GB2312" w:hAnsi="Adobe 仿宋 Std R" w:eastAsia="仿宋_GB2312"/>
          <w:sz w:val="32"/>
          <w:szCs w:val="32"/>
        </w:rPr>
        <w:t>截至2022年12月31日,</w:t>
      </w:r>
      <w:r>
        <w:rPr>
          <w:rFonts w:ascii="仿宋_GB2312" w:hAnsi="Adobe 仿宋 Std R" w:eastAsia="仿宋_GB2312"/>
          <w:sz w:val="32"/>
          <w:szCs w:val="32"/>
        </w:rPr>
        <w:t xml:space="preserve"> </w:t>
      </w:r>
      <w:r>
        <w:rPr>
          <w:rFonts w:ascii="仿宋_GB2312" w:hAnsi="Adobe 仿宋 Std R" w:eastAsia="仿宋_GB2312"/>
          <w:sz w:val="32"/>
          <w:szCs w:val="32"/>
        </w:rPr>
        <w:fldChar w:fldCharType="begin"/>
      </w:r>
      <w:r>
        <w:rPr>
          <w:rFonts w:ascii="仿宋_GB2312" w:hAnsi="Adobe 仿宋 Std R" w:eastAsia="仿宋_GB2312"/>
          <w:sz w:val="32"/>
          <w:szCs w:val="32"/>
        </w:rPr>
        <w:instrText xml:space="preserve">MERGEFIELD ${page400644146.ds532982397_REP_JX_BAS_AGENCY_INFO_ZYFRS_S_CLSYS}</w:instrText>
      </w:r>
      <w:r>
        <w:rPr>
          <w:rFonts w:ascii="仿宋_GB2312" w:hAnsi="Adobe 仿宋 Std R" w:eastAsia="仿宋_GB2312"/>
          <w:sz w:val="32"/>
          <w:szCs w:val="32"/>
        </w:rPr>
        <w:fldChar w:fldCharType="separate"/>
      </w:r>
      <w:r>
        <w:rPr>
          <w:rFonts w:ascii="仿宋_GB2312" w:hAnsi="Adobe 仿宋 Std R" w:eastAsia="仿宋_GB2312"/>
          <w:sz w:val="32"/>
          <w:szCs w:val="32"/>
        </w:rPr>
        <w:t>部门共有车辆</w:t>
      </w:r>
      <w:r>
        <w:rPr>
          <w:rFonts w:hint="eastAsia" w:ascii="仿宋_GB2312" w:hAnsi="Adobe 仿宋 Std R" w:eastAsia="仿宋_GB2312"/>
          <w:sz w:val="32"/>
          <w:szCs w:val="32"/>
        </w:rPr>
        <w:t>0</w:t>
      </w:r>
      <w:r>
        <w:rPr>
          <w:rFonts w:ascii="仿宋_GB2312" w:hAnsi="Adobe 仿宋 Std R" w:eastAsia="仿宋_GB2312"/>
          <w:sz w:val="32"/>
          <w:szCs w:val="32"/>
        </w:rPr>
        <w:t>辆</w:t>
      </w:r>
      <w:r>
        <w:rPr>
          <w:rFonts w:ascii="仿宋_GB2312" w:hAnsi="Adobe 仿宋 Std R" w:eastAsia="仿宋_GB2312"/>
          <w:sz w:val="32"/>
          <w:szCs w:val="32"/>
        </w:rPr>
        <w:fldChar w:fldCharType="end"/>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w:t>
      </w:r>
      <w:r>
        <w:rPr>
          <w:rFonts w:hint="eastAsia" w:ascii="仿宋_GB2312" w:eastAsia="仿宋_GB2312"/>
          <w:b/>
          <w:sz w:val="32"/>
          <w:szCs w:val="30"/>
          <w:lang w:eastAsia="zh-CN"/>
        </w:rPr>
        <w:t>九</w:t>
      </w:r>
      <w:r>
        <w:rPr>
          <w:rFonts w:hint="eastAsia" w:ascii="仿宋_GB2312" w:eastAsia="仿宋_GB2312"/>
          <w:b/>
          <w:sz w:val="32"/>
          <w:szCs w:val="30"/>
        </w:rPr>
        <w:t>）绩效目标设置情况</w:t>
      </w:r>
    </w:p>
    <w:p>
      <w:pPr>
        <w:widowControl/>
        <w:spacing w:line="580" w:lineRule="exact"/>
        <w:ind w:firstLine="640"/>
        <w:jc w:val="left"/>
        <w:rPr>
          <w:rFonts w:hint="eastAsia" w:ascii="仿宋_GB2312" w:eastAsia="仿宋_GB2312"/>
          <w:b/>
          <w:sz w:val="32"/>
          <w:szCs w:val="30"/>
        </w:rPr>
      </w:pPr>
      <w:r>
        <w:rPr>
          <w:rFonts w:hint="eastAsia" w:ascii="仿宋_GB2312" w:eastAsia="仿宋_GB2312"/>
          <w:sz w:val="32"/>
          <w:szCs w:val="30"/>
        </w:rPr>
        <w:t>城管局</w:t>
      </w:r>
      <w:r>
        <w:rPr>
          <w:rFonts w:hint="eastAsia" w:ascii="仿宋_GB2312" w:eastAsia="仿宋_GB2312"/>
          <w:sz w:val="32"/>
          <w:szCs w:val="30"/>
          <w:lang w:eastAsia="zh-CN"/>
        </w:rPr>
        <w:t>部门</w:t>
      </w:r>
      <w:r>
        <w:rPr>
          <w:rFonts w:hint="eastAsia" w:ascii="仿宋_GB2312" w:eastAsia="仿宋_GB2312"/>
          <w:sz w:val="32"/>
          <w:szCs w:val="30"/>
        </w:rPr>
        <w:t>2022年预算</w:t>
      </w:r>
      <w:r>
        <w:rPr>
          <w:rFonts w:hint="eastAsia" w:ascii="仿宋_GB2312" w:eastAsia="仿宋_GB2312"/>
          <w:sz w:val="32"/>
          <w:szCs w:val="30"/>
          <w:lang w:eastAsia="zh-CN"/>
        </w:rPr>
        <w:t>资金</w:t>
      </w:r>
      <w:r>
        <w:rPr>
          <w:rFonts w:hint="eastAsia" w:ascii="仿宋_GB2312" w:eastAsia="仿宋_GB2312"/>
          <w:sz w:val="32"/>
          <w:szCs w:val="30"/>
        </w:rPr>
        <w:t>已全部实行绩效目标管理。</w:t>
      </w:r>
    </w:p>
    <w:p>
      <w:pPr>
        <w:widowControl/>
        <w:spacing w:line="600" w:lineRule="exact"/>
        <w:ind w:firstLine="640" w:firstLineChars="200"/>
        <w:jc w:val="left"/>
        <w:rPr>
          <w:rFonts w:ascii="黑体" w:hAnsi="黑体" w:eastAsia="黑体"/>
          <w:sz w:val="32"/>
          <w:szCs w:val="30"/>
        </w:rPr>
      </w:pPr>
      <w:r>
        <w:rPr>
          <w:rFonts w:hint="eastAsia" w:ascii="黑体" w:hAnsi="黑体" w:eastAsia="黑体" w:cs="宋体"/>
          <w:kern w:val="0"/>
          <w:sz w:val="32"/>
          <w:szCs w:val="32"/>
        </w:rPr>
        <w:t>二、</w:t>
      </w:r>
      <w:r>
        <w:rPr>
          <w:rFonts w:hint="eastAsia" w:ascii="黑体" w:hAnsi="黑体" w:eastAsia="黑体"/>
          <w:sz w:val="32"/>
          <w:szCs w:val="30"/>
          <w:lang w:eastAsia="zh-CN"/>
        </w:rPr>
        <w:t>2022</w:t>
      </w:r>
      <w:r>
        <w:rPr>
          <w:rFonts w:hint="eastAsia" w:ascii="黑体" w:hAnsi="黑体" w:eastAsia="黑体"/>
          <w:sz w:val="32"/>
          <w:szCs w:val="30"/>
        </w:rPr>
        <w:t>年“三公</w:t>
      </w:r>
      <w:r>
        <w:rPr>
          <w:rFonts w:ascii="黑体" w:hAnsi="黑体" w:eastAsia="黑体"/>
          <w:sz w:val="32"/>
          <w:szCs w:val="30"/>
        </w:rPr>
        <w:t>”</w:t>
      </w:r>
      <w:r>
        <w:rPr>
          <w:rFonts w:hint="eastAsia" w:ascii="黑体" w:hAnsi="黑体" w:eastAsia="黑体"/>
          <w:sz w:val="32"/>
          <w:szCs w:val="30"/>
        </w:rPr>
        <w:t>经费预算情况说明</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lang w:eastAsia="zh-CN"/>
        </w:rPr>
        <w:t>2022</w:t>
      </w:r>
      <w:r>
        <w:rPr>
          <w:rFonts w:hint="eastAsia" w:ascii="仿宋" w:hAnsi="仿宋" w:eastAsia="仿宋"/>
          <w:bCs/>
          <w:sz w:val="32"/>
          <w:szCs w:val="32"/>
        </w:rPr>
        <w:t>年</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${page400644146.ds215660413_REP_JXJC_AGENCY_WZR_NAME}</w:instrText>
      </w:r>
      <w:r>
        <w:rPr>
          <w:rFonts w:ascii="仿宋" w:hAnsi="仿宋" w:eastAsia="仿宋"/>
          <w:bCs/>
          <w:sz w:val="32"/>
          <w:szCs w:val="32"/>
        </w:rPr>
        <w:fldChar w:fldCharType="separate"/>
      </w:r>
      <w:r>
        <w:rPr>
          <w:rFonts w:ascii="仿宋" w:hAnsi="仿宋" w:eastAsia="仿宋"/>
          <w:bCs/>
          <w:sz w:val="32"/>
          <w:szCs w:val="32"/>
        </w:rPr>
        <w:t>南昌高新区城管局</w:t>
      </w:r>
      <w:r>
        <w:fldChar w:fldCharType="end"/>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经费财政拨款安排9万元，其中：</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1.因公出国（境）费0万元。</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2.公务接待费9万元。</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3.公务用车运行维护费0万元。公务用车购置费0万元。</w:t>
      </w:r>
    </w:p>
    <w:p>
      <w:pPr>
        <w:spacing w:line="600" w:lineRule="exact"/>
        <w:ind w:firstLine="640" w:firstLineChars="200"/>
        <w:jc w:val="left"/>
        <w:rPr>
          <w:rFonts w:ascii="仿宋" w:hAnsi="仿宋" w:eastAsia="仿宋"/>
          <w:bCs/>
          <w:sz w:val="32"/>
          <w:szCs w:val="32"/>
        </w:rPr>
      </w:pPr>
    </w:p>
    <w:p>
      <w:pPr>
        <w:widowControl/>
        <w:shd w:val="clear" w:color="auto" w:fill="FFFFFF"/>
        <w:spacing w:line="600" w:lineRule="exact"/>
        <w:ind w:firstLine="640"/>
        <w:jc w:val="center"/>
        <w:rPr>
          <w:rFonts w:hint="eastAsia" w:ascii="仿宋_GB2312" w:eastAsia="仿宋_GB2312"/>
          <w:b/>
          <w:sz w:val="32"/>
          <w:szCs w:val="30"/>
        </w:rPr>
      </w:pPr>
    </w:p>
    <w:p>
      <w:pPr>
        <w:widowControl/>
        <w:shd w:val="clear" w:color="auto" w:fill="FFFFFF"/>
        <w:spacing w:line="600" w:lineRule="exact"/>
        <w:ind w:firstLine="640"/>
        <w:jc w:val="center"/>
        <w:rPr>
          <w:rFonts w:ascii="仿宋_GB2312" w:eastAsia="仿宋_GB2312"/>
          <w:b/>
          <w:sz w:val="32"/>
          <w:szCs w:val="30"/>
        </w:rPr>
      </w:pPr>
    </w:p>
    <w:p>
      <w:pPr>
        <w:widowControl/>
        <w:shd w:val="clear" w:color="auto" w:fill="FFFFFF"/>
        <w:spacing w:line="600" w:lineRule="exact"/>
        <w:ind w:firstLine="640"/>
        <w:jc w:val="center"/>
        <w:rPr>
          <w:rFonts w:ascii="仿宋_GB2312" w:eastAsia="仿宋_GB2312"/>
          <w:b/>
          <w:sz w:val="32"/>
          <w:szCs w:val="30"/>
        </w:rPr>
      </w:pPr>
    </w:p>
    <w:p>
      <w:pPr>
        <w:rPr>
          <w:rFonts w:ascii="仿宋_GB2312" w:eastAsia="仿宋_GB2312"/>
          <w:b/>
          <w:sz w:val="32"/>
          <w:szCs w:val="30"/>
        </w:rPr>
      </w:pPr>
      <w:r>
        <w:rPr>
          <w:rFonts w:ascii="仿宋_GB2312" w:eastAsia="仿宋_GB2312"/>
          <w:b/>
          <w:sz w:val="32"/>
          <w:szCs w:val="30"/>
        </w:rPr>
        <w:br w:type="page"/>
      </w:r>
    </w:p>
    <w:p>
      <w:pPr>
        <w:widowControl/>
        <w:shd w:val="clear" w:color="auto" w:fill="FFFFFF"/>
        <w:spacing w:line="600" w:lineRule="exac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00" w:lineRule="exac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（一）财政拨款：指区级财政当年拨付的资金。</w:t>
      </w:r>
    </w:p>
    <w:p>
      <w:pPr>
        <w:widowControl/>
        <w:spacing w:line="600" w:lineRule="exact"/>
        <w:ind w:firstLine="636"/>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（二）事业收入：指事业单位开展专业业务活动及辅助活动取得的收入。</w:t>
      </w:r>
    </w:p>
    <w:p>
      <w:pPr>
        <w:widowControl/>
        <w:spacing w:line="600" w:lineRule="exact"/>
        <w:ind w:firstLine="636"/>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（三）事业单位经营收入：指事业单位在专业业务活动及辅助活动之外开展非独立核算经营活动取得的收入。</w:t>
      </w:r>
    </w:p>
    <w:p>
      <w:pPr>
        <w:widowControl/>
        <w:spacing w:line="600" w:lineRule="exact"/>
        <w:ind w:firstLine="636"/>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（四）其他收入：指除财政拨款、事业收入、事业单位经营收入等以外的各项收入。</w:t>
      </w:r>
    </w:p>
    <w:p>
      <w:pPr>
        <w:spacing w:line="60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（五）附属单位上缴收入：反映事业单位附属的独立核算单位按规定标准或比例缴纳的各项收入。包括附属的事业单位上缴的收入和附属的企业上缴的利润等。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（六）上级补助收入：反映事业单位从主管部门和上级单位取得的非财政补助收入。</w:t>
      </w:r>
    </w:p>
    <w:p>
      <w:pPr>
        <w:spacing w:line="60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（七）用事业基金弥补收支差额：填列事业单位用事业基金弥补2022年收支差额的数额。</w:t>
      </w:r>
    </w:p>
    <w:p>
      <w:pPr>
        <w:spacing w:line="60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（八）上年结转和结余：填列2022年全部结转和结余的资金数，包括当年结转结余资金和历年滚存结转结余资金。</w:t>
      </w:r>
    </w:p>
    <w:p>
      <w:pPr>
        <w:spacing w:line="600" w:lineRule="exact"/>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（一）节能环保支出：反映政府节能环保支出。</w:t>
      </w:r>
    </w:p>
    <w:p>
      <w:pPr>
        <w:widowControl/>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（二）城乡社区支出：反映政府城乡社区事务支出。</w:t>
      </w:r>
    </w:p>
    <w:p>
      <w:pPr>
        <w:widowControl/>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（三）交通运输支出：反映交通运输和邮政业方面的支出。</w:t>
      </w:r>
    </w:p>
    <w:p>
      <w:pPr>
        <w:spacing w:line="600" w:lineRule="exact"/>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widowControl/>
        <w:shd w:val="clear" w:color="auto" w:fill="FFFFFF"/>
        <w:spacing w:line="600" w:lineRule="exact"/>
        <w:ind w:firstLine="800" w:firstLineChars="250"/>
        <w:jc w:val="left"/>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Arial Unicode MS"/>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3M2QzZTQ2NzhjMjI4MWZhZGFkM2I0NGE0ZDA0ZTgifQ=="/>
  </w:docVars>
  <w:rsids>
    <w:rsidRoot w:val="00DF43D8"/>
    <w:rsid w:val="000001B2"/>
    <w:rsid w:val="00014049"/>
    <w:rsid w:val="0001648A"/>
    <w:rsid w:val="00020980"/>
    <w:rsid w:val="00022CB3"/>
    <w:rsid w:val="00031749"/>
    <w:rsid w:val="00035455"/>
    <w:rsid w:val="00041EAA"/>
    <w:rsid w:val="000501C3"/>
    <w:rsid w:val="00055F20"/>
    <w:rsid w:val="000630BE"/>
    <w:rsid w:val="0006515E"/>
    <w:rsid w:val="00070062"/>
    <w:rsid w:val="00085227"/>
    <w:rsid w:val="0009034E"/>
    <w:rsid w:val="000927A9"/>
    <w:rsid w:val="000963CD"/>
    <w:rsid w:val="000A2066"/>
    <w:rsid w:val="000B313A"/>
    <w:rsid w:val="000B4F9E"/>
    <w:rsid w:val="000C6AF7"/>
    <w:rsid w:val="000E1BC2"/>
    <w:rsid w:val="000E6313"/>
    <w:rsid w:val="000F227D"/>
    <w:rsid w:val="000F2E5F"/>
    <w:rsid w:val="00100B42"/>
    <w:rsid w:val="00104F58"/>
    <w:rsid w:val="00117D8C"/>
    <w:rsid w:val="00131F78"/>
    <w:rsid w:val="0014142C"/>
    <w:rsid w:val="001823EA"/>
    <w:rsid w:val="00186709"/>
    <w:rsid w:val="00192620"/>
    <w:rsid w:val="00193C37"/>
    <w:rsid w:val="001C4ED5"/>
    <w:rsid w:val="001C6F31"/>
    <w:rsid w:val="001D2644"/>
    <w:rsid w:val="001E0EE7"/>
    <w:rsid w:val="001E6FA2"/>
    <w:rsid w:val="001F1DED"/>
    <w:rsid w:val="002112DD"/>
    <w:rsid w:val="0021331D"/>
    <w:rsid w:val="00213D4E"/>
    <w:rsid w:val="0022612A"/>
    <w:rsid w:val="00232A32"/>
    <w:rsid w:val="002436CD"/>
    <w:rsid w:val="00251AD0"/>
    <w:rsid w:val="00281E28"/>
    <w:rsid w:val="00282D4E"/>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16059"/>
    <w:rsid w:val="00316B29"/>
    <w:rsid w:val="0032092A"/>
    <w:rsid w:val="00323750"/>
    <w:rsid w:val="00334A98"/>
    <w:rsid w:val="00344E49"/>
    <w:rsid w:val="00380DD1"/>
    <w:rsid w:val="00394DC6"/>
    <w:rsid w:val="003959F5"/>
    <w:rsid w:val="003A2923"/>
    <w:rsid w:val="003A71F1"/>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B34AC"/>
    <w:rsid w:val="004C4E09"/>
    <w:rsid w:val="004D6A23"/>
    <w:rsid w:val="004E0577"/>
    <w:rsid w:val="004E5555"/>
    <w:rsid w:val="004F5378"/>
    <w:rsid w:val="004F7260"/>
    <w:rsid w:val="005006DE"/>
    <w:rsid w:val="00502AB1"/>
    <w:rsid w:val="00503033"/>
    <w:rsid w:val="00516279"/>
    <w:rsid w:val="0052565B"/>
    <w:rsid w:val="00526265"/>
    <w:rsid w:val="00526CE0"/>
    <w:rsid w:val="00532264"/>
    <w:rsid w:val="00544895"/>
    <w:rsid w:val="00553AA6"/>
    <w:rsid w:val="00555080"/>
    <w:rsid w:val="0055670D"/>
    <w:rsid w:val="00566136"/>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147B7"/>
    <w:rsid w:val="00623A52"/>
    <w:rsid w:val="006247CA"/>
    <w:rsid w:val="00631E83"/>
    <w:rsid w:val="00631FA4"/>
    <w:rsid w:val="00650900"/>
    <w:rsid w:val="00655E8B"/>
    <w:rsid w:val="00660CC3"/>
    <w:rsid w:val="006740FD"/>
    <w:rsid w:val="00674E54"/>
    <w:rsid w:val="006833F4"/>
    <w:rsid w:val="00687B67"/>
    <w:rsid w:val="006918B8"/>
    <w:rsid w:val="006924DA"/>
    <w:rsid w:val="00696646"/>
    <w:rsid w:val="006A1709"/>
    <w:rsid w:val="006C08EA"/>
    <w:rsid w:val="006C185B"/>
    <w:rsid w:val="006C3868"/>
    <w:rsid w:val="006F0BB2"/>
    <w:rsid w:val="006F20BD"/>
    <w:rsid w:val="00704CAB"/>
    <w:rsid w:val="00742EE7"/>
    <w:rsid w:val="0075709B"/>
    <w:rsid w:val="007574FE"/>
    <w:rsid w:val="00777795"/>
    <w:rsid w:val="00777962"/>
    <w:rsid w:val="007913DC"/>
    <w:rsid w:val="00792A6C"/>
    <w:rsid w:val="0079393D"/>
    <w:rsid w:val="00796F4F"/>
    <w:rsid w:val="007A4D44"/>
    <w:rsid w:val="007A6D3E"/>
    <w:rsid w:val="007B4314"/>
    <w:rsid w:val="007C27E0"/>
    <w:rsid w:val="007D4ACC"/>
    <w:rsid w:val="007D7989"/>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B7EB8"/>
    <w:rsid w:val="008C011F"/>
    <w:rsid w:val="008C01B1"/>
    <w:rsid w:val="008C29F2"/>
    <w:rsid w:val="008C6EEE"/>
    <w:rsid w:val="008E1EFA"/>
    <w:rsid w:val="00902917"/>
    <w:rsid w:val="009160F0"/>
    <w:rsid w:val="0091783F"/>
    <w:rsid w:val="0094115F"/>
    <w:rsid w:val="009421D2"/>
    <w:rsid w:val="0094514C"/>
    <w:rsid w:val="00946A59"/>
    <w:rsid w:val="009471C3"/>
    <w:rsid w:val="0095097A"/>
    <w:rsid w:val="009527A7"/>
    <w:rsid w:val="00953D58"/>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40871"/>
    <w:rsid w:val="00B619F8"/>
    <w:rsid w:val="00B6242B"/>
    <w:rsid w:val="00B70916"/>
    <w:rsid w:val="00B71EBE"/>
    <w:rsid w:val="00B82840"/>
    <w:rsid w:val="00B96CEB"/>
    <w:rsid w:val="00BA4752"/>
    <w:rsid w:val="00BA572C"/>
    <w:rsid w:val="00BD32AB"/>
    <w:rsid w:val="00BF0316"/>
    <w:rsid w:val="00C03AFB"/>
    <w:rsid w:val="00C11D36"/>
    <w:rsid w:val="00C35830"/>
    <w:rsid w:val="00C4059E"/>
    <w:rsid w:val="00C4399B"/>
    <w:rsid w:val="00C474E4"/>
    <w:rsid w:val="00C61B8F"/>
    <w:rsid w:val="00C644A7"/>
    <w:rsid w:val="00C771B3"/>
    <w:rsid w:val="00C803DA"/>
    <w:rsid w:val="00C82CA3"/>
    <w:rsid w:val="00C82E71"/>
    <w:rsid w:val="00CA4AF4"/>
    <w:rsid w:val="00CB10B2"/>
    <w:rsid w:val="00CB3DBA"/>
    <w:rsid w:val="00CC4504"/>
    <w:rsid w:val="00CC4FF5"/>
    <w:rsid w:val="00CC517F"/>
    <w:rsid w:val="00CD0083"/>
    <w:rsid w:val="00CE1A2B"/>
    <w:rsid w:val="00CE3395"/>
    <w:rsid w:val="00CE6F1B"/>
    <w:rsid w:val="00CE7185"/>
    <w:rsid w:val="00CF0A52"/>
    <w:rsid w:val="00D00272"/>
    <w:rsid w:val="00D01624"/>
    <w:rsid w:val="00D11449"/>
    <w:rsid w:val="00D14B5F"/>
    <w:rsid w:val="00D17D0A"/>
    <w:rsid w:val="00D20C6C"/>
    <w:rsid w:val="00D23489"/>
    <w:rsid w:val="00D264A5"/>
    <w:rsid w:val="00D3381E"/>
    <w:rsid w:val="00D36173"/>
    <w:rsid w:val="00D41219"/>
    <w:rsid w:val="00D524EE"/>
    <w:rsid w:val="00D5456B"/>
    <w:rsid w:val="00D666BC"/>
    <w:rsid w:val="00D678E3"/>
    <w:rsid w:val="00D77D03"/>
    <w:rsid w:val="00D826D7"/>
    <w:rsid w:val="00D86F52"/>
    <w:rsid w:val="00DB0580"/>
    <w:rsid w:val="00DD15FE"/>
    <w:rsid w:val="00DD196F"/>
    <w:rsid w:val="00DE2065"/>
    <w:rsid w:val="00DE20E0"/>
    <w:rsid w:val="00DE5904"/>
    <w:rsid w:val="00DE6773"/>
    <w:rsid w:val="00DF2E83"/>
    <w:rsid w:val="00DF43D8"/>
    <w:rsid w:val="00E02D25"/>
    <w:rsid w:val="00E04E74"/>
    <w:rsid w:val="00E11187"/>
    <w:rsid w:val="00E115BC"/>
    <w:rsid w:val="00E17B11"/>
    <w:rsid w:val="00E33881"/>
    <w:rsid w:val="00E34083"/>
    <w:rsid w:val="00E365F2"/>
    <w:rsid w:val="00E503CC"/>
    <w:rsid w:val="00E5794A"/>
    <w:rsid w:val="00E60E90"/>
    <w:rsid w:val="00E83029"/>
    <w:rsid w:val="00E9293D"/>
    <w:rsid w:val="00E92A8B"/>
    <w:rsid w:val="00E97D8C"/>
    <w:rsid w:val="00EA3654"/>
    <w:rsid w:val="00EA36FC"/>
    <w:rsid w:val="00EB4ECF"/>
    <w:rsid w:val="00EB5768"/>
    <w:rsid w:val="00EB656D"/>
    <w:rsid w:val="00EB6777"/>
    <w:rsid w:val="00EC3DDF"/>
    <w:rsid w:val="00ED0D2B"/>
    <w:rsid w:val="00EE1481"/>
    <w:rsid w:val="00EE5DE1"/>
    <w:rsid w:val="00EE6568"/>
    <w:rsid w:val="00F01B58"/>
    <w:rsid w:val="00F11FE4"/>
    <w:rsid w:val="00F132AE"/>
    <w:rsid w:val="00F2583E"/>
    <w:rsid w:val="00F32E83"/>
    <w:rsid w:val="00F622A6"/>
    <w:rsid w:val="00F823EA"/>
    <w:rsid w:val="00F95E5A"/>
    <w:rsid w:val="00F975EB"/>
    <w:rsid w:val="00FA278B"/>
    <w:rsid w:val="00FA354D"/>
    <w:rsid w:val="00FA3B89"/>
    <w:rsid w:val="00FC1713"/>
    <w:rsid w:val="00FD29E0"/>
    <w:rsid w:val="00FE0E90"/>
    <w:rsid w:val="00FE32CC"/>
    <w:rsid w:val="00FE7CCF"/>
    <w:rsid w:val="00FF60EC"/>
    <w:rsid w:val="00FF6368"/>
    <w:rsid w:val="03806F86"/>
    <w:rsid w:val="05FF2BAD"/>
    <w:rsid w:val="067A6028"/>
    <w:rsid w:val="0C97247A"/>
    <w:rsid w:val="0DB3098E"/>
    <w:rsid w:val="206D0602"/>
    <w:rsid w:val="22430342"/>
    <w:rsid w:val="25B931E9"/>
    <w:rsid w:val="2828673B"/>
    <w:rsid w:val="2C57797E"/>
    <w:rsid w:val="3328400E"/>
    <w:rsid w:val="3A841EE9"/>
    <w:rsid w:val="3A9F1A72"/>
    <w:rsid w:val="3B7D1841"/>
    <w:rsid w:val="3F383632"/>
    <w:rsid w:val="4052753A"/>
    <w:rsid w:val="42E512D4"/>
    <w:rsid w:val="48216E4D"/>
    <w:rsid w:val="53516268"/>
    <w:rsid w:val="56C47F55"/>
    <w:rsid w:val="57B06D10"/>
    <w:rsid w:val="63E33020"/>
    <w:rsid w:val="67745D4F"/>
    <w:rsid w:val="69811C8C"/>
    <w:rsid w:val="6A3C022E"/>
    <w:rsid w:val="6BE248E5"/>
    <w:rsid w:val="6EDB6140"/>
    <w:rsid w:val="73A85115"/>
    <w:rsid w:val="7F5160D2"/>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2887</Words>
  <Characters>3126</Characters>
  <Lines>41</Lines>
  <Paragraphs>11</Paragraphs>
  <TotalTime>2</TotalTime>
  <ScaleCrop>false</ScaleCrop>
  <LinksUpToDate>false</LinksUpToDate>
  <CharactersWithSpaces>3165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2023-05-09T03:34:53Z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0D63CEF86492474CABF0869DFCC86BC0_12</vt:lpwstr>
  </property>
</Properties>
</file>