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CE" w:rsidRDefault="00E869CE" w:rsidP="00E869CE">
      <w:pPr>
        <w:spacing w:line="600" w:lineRule="exact"/>
        <w:jc w:val="center"/>
        <w:rPr>
          <w:rFonts w:ascii="黑体" w:eastAsia="黑体"/>
          <w:sz w:val="44"/>
          <w:szCs w:val="36"/>
        </w:rPr>
      </w:pPr>
      <w:r>
        <w:rPr>
          <w:rFonts w:ascii="黑体" w:eastAsia="黑体" w:hAnsi="黑体" w:hint="eastAsia"/>
          <w:sz w:val="44"/>
          <w:szCs w:val="36"/>
        </w:rPr>
        <w:t>南昌高新区政法委</w:t>
      </w:r>
      <w:r>
        <w:rPr>
          <w:rFonts w:ascii="黑体" w:eastAsia="黑体" w:hint="eastAsia"/>
          <w:sz w:val="44"/>
          <w:szCs w:val="36"/>
        </w:rPr>
        <w:t>2019年度部门预算</w:t>
      </w:r>
    </w:p>
    <w:p w:rsidR="00E869CE" w:rsidRDefault="00E869CE" w:rsidP="00E869CE">
      <w:pPr>
        <w:spacing w:line="600" w:lineRule="exact"/>
        <w:jc w:val="center"/>
        <w:rPr>
          <w:rFonts w:ascii="黑体" w:eastAsia="黑体"/>
          <w:sz w:val="44"/>
          <w:szCs w:val="36"/>
        </w:rPr>
      </w:pPr>
    </w:p>
    <w:p w:rsidR="00E869CE" w:rsidRDefault="00E869CE" w:rsidP="00E869CE">
      <w:pPr>
        <w:spacing w:line="600" w:lineRule="exact"/>
        <w:jc w:val="center"/>
        <w:rPr>
          <w:rFonts w:ascii="黑体" w:eastAsia="黑体"/>
          <w:sz w:val="40"/>
          <w:szCs w:val="36"/>
        </w:rPr>
      </w:pPr>
      <w:r>
        <w:rPr>
          <w:rFonts w:ascii="黑体" w:eastAsia="黑体" w:hint="eastAsia"/>
          <w:sz w:val="40"/>
          <w:szCs w:val="36"/>
        </w:rPr>
        <w:t>目    录</w:t>
      </w:r>
    </w:p>
    <w:p w:rsidR="00E869CE" w:rsidRDefault="00E869CE" w:rsidP="00E869CE">
      <w:pPr>
        <w:widowControl/>
        <w:spacing w:line="600" w:lineRule="exact"/>
        <w:ind w:firstLine="640"/>
        <w:jc w:val="left"/>
        <w:rPr>
          <w:rFonts w:ascii="仿宋_GB2312" w:eastAsia="仿宋_GB2312"/>
          <w:sz w:val="32"/>
          <w:szCs w:val="30"/>
        </w:rPr>
      </w:pPr>
    </w:p>
    <w:p w:rsidR="00E869CE" w:rsidRPr="0055200C" w:rsidRDefault="00E869CE" w:rsidP="0002625F">
      <w:pPr>
        <w:widowControl/>
        <w:spacing w:line="360" w:lineRule="auto"/>
        <w:ind w:firstLine="640"/>
        <w:jc w:val="left"/>
        <w:rPr>
          <w:rFonts w:ascii="黑体" w:eastAsia="黑体" w:hAnsi="黑体"/>
          <w:b/>
          <w:sz w:val="32"/>
          <w:szCs w:val="32"/>
        </w:rPr>
      </w:pPr>
      <w:r w:rsidRPr="0055200C">
        <w:rPr>
          <w:rFonts w:ascii="黑体" w:eastAsia="黑体" w:hAnsi="黑体" w:hint="eastAsia"/>
          <w:b/>
          <w:sz w:val="32"/>
          <w:szCs w:val="32"/>
        </w:rPr>
        <w:t xml:space="preserve">第一部分  </w:t>
      </w:r>
      <w:r w:rsidRPr="00855EF7">
        <w:rPr>
          <w:rFonts w:ascii="黑体" w:eastAsia="黑体" w:hAnsi="黑体" w:hint="eastAsia"/>
          <w:sz w:val="32"/>
          <w:szCs w:val="32"/>
        </w:rPr>
        <w:t>南昌</w:t>
      </w:r>
      <w:r>
        <w:rPr>
          <w:rFonts w:ascii="黑体" w:eastAsia="黑体" w:hAnsi="黑体" w:hint="eastAsia"/>
          <w:sz w:val="32"/>
          <w:szCs w:val="32"/>
        </w:rPr>
        <w:t>高新区政法委</w:t>
      </w:r>
      <w:r w:rsidRPr="00C42CB9">
        <w:rPr>
          <w:rFonts w:ascii="黑体" w:eastAsia="黑体" w:hAnsi="黑体" w:hint="eastAsia"/>
          <w:sz w:val="32"/>
          <w:szCs w:val="32"/>
        </w:rPr>
        <w:t>概况</w:t>
      </w:r>
    </w:p>
    <w:p w:rsidR="00E869CE" w:rsidRPr="0055200C" w:rsidRDefault="00E869CE" w:rsidP="0002625F">
      <w:pPr>
        <w:widowControl/>
        <w:spacing w:line="360" w:lineRule="auto"/>
        <w:ind w:firstLine="640"/>
        <w:jc w:val="left"/>
        <w:rPr>
          <w:rFonts w:ascii="仿宋" w:eastAsia="仿宋" w:hAnsi="仿宋"/>
          <w:sz w:val="32"/>
          <w:szCs w:val="30"/>
        </w:rPr>
      </w:pPr>
      <w:r>
        <w:rPr>
          <w:rFonts w:ascii="仿宋_GB2312" w:eastAsia="仿宋_GB2312" w:hint="eastAsia"/>
          <w:b/>
          <w:sz w:val="32"/>
          <w:szCs w:val="30"/>
        </w:rPr>
        <w:t xml:space="preserve">    </w:t>
      </w:r>
      <w:r w:rsidRPr="0055200C">
        <w:rPr>
          <w:rFonts w:ascii="仿宋" w:eastAsia="仿宋" w:hAnsi="仿宋" w:hint="eastAsia"/>
          <w:sz w:val="32"/>
          <w:szCs w:val="30"/>
        </w:rPr>
        <w:t>一、部门主要</w:t>
      </w:r>
      <w:r>
        <w:rPr>
          <w:rFonts w:ascii="仿宋" w:eastAsia="仿宋" w:hAnsi="仿宋" w:hint="eastAsia"/>
          <w:sz w:val="32"/>
          <w:szCs w:val="30"/>
        </w:rPr>
        <w:t>职责</w:t>
      </w:r>
    </w:p>
    <w:p w:rsidR="00E869CE" w:rsidRDefault="00E869CE" w:rsidP="0002625F">
      <w:pPr>
        <w:widowControl/>
        <w:spacing w:line="360" w:lineRule="auto"/>
        <w:ind w:firstLine="640"/>
        <w:jc w:val="left"/>
        <w:rPr>
          <w:rFonts w:ascii="仿宋" w:eastAsia="仿宋" w:hAnsi="仿宋" w:cs="宋体"/>
          <w:kern w:val="0"/>
          <w:sz w:val="32"/>
          <w:szCs w:val="32"/>
        </w:rPr>
      </w:pPr>
      <w:r w:rsidRPr="0055200C">
        <w:rPr>
          <w:rFonts w:ascii="仿宋" w:eastAsia="仿宋" w:hAnsi="仿宋" w:cs="宋体" w:hint="eastAsia"/>
          <w:kern w:val="0"/>
          <w:sz w:val="32"/>
          <w:szCs w:val="32"/>
        </w:rPr>
        <w:t xml:space="preserve">    二、部门</w:t>
      </w:r>
      <w:r>
        <w:rPr>
          <w:rFonts w:ascii="仿宋" w:eastAsia="仿宋" w:hAnsi="仿宋" w:cs="宋体" w:hint="eastAsia"/>
          <w:kern w:val="0"/>
          <w:sz w:val="32"/>
          <w:szCs w:val="32"/>
        </w:rPr>
        <w:t>基本情况</w:t>
      </w:r>
    </w:p>
    <w:p w:rsidR="00E869CE" w:rsidRDefault="00E869CE" w:rsidP="0002625F">
      <w:pPr>
        <w:widowControl/>
        <w:spacing w:line="360" w:lineRule="auto"/>
        <w:ind w:firstLine="640"/>
        <w:jc w:val="left"/>
        <w:rPr>
          <w:rFonts w:ascii="黑体" w:eastAsia="黑体" w:hAnsi="黑体"/>
          <w:sz w:val="32"/>
          <w:szCs w:val="32"/>
        </w:rPr>
      </w:pPr>
      <w:r w:rsidRPr="00E869CE">
        <w:rPr>
          <w:rFonts w:ascii="黑体" w:eastAsia="黑体" w:hAnsi="黑体" w:hint="eastAsia"/>
          <w:sz w:val="32"/>
          <w:szCs w:val="32"/>
        </w:rPr>
        <w:t xml:space="preserve">第二部分 </w:t>
      </w:r>
      <w:r>
        <w:rPr>
          <w:rFonts w:ascii="仿宋" w:eastAsia="仿宋" w:hAnsi="仿宋" w:cs="宋体" w:hint="eastAsia"/>
          <w:kern w:val="0"/>
          <w:sz w:val="32"/>
          <w:szCs w:val="32"/>
        </w:rPr>
        <w:t xml:space="preserve"> </w:t>
      </w:r>
      <w:r>
        <w:rPr>
          <w:rFonts w:ascii="黑体" w:eastAsia="黑体" w:hAnsi="黑体" w:hint="eastAsia"/>
          <w:sz w:val="32"/>
          <w:szCs w:val="32"/>
        </w:rPr>
        <w:t>南昌高新区政法委</w:t>
      </w:r>
      <w:r w:rsidRPr="001E7981">
        <w:rPr>
          <w:rFonts w:ascii="黑体" w:eastAsia="黑体" w:hAnsi="黑体" w:hint="eastAsia"/>
          <w:sz w:val="32"/>
          <w:szCs w:val="32"/>
        </w:rPr>
        <w:t>201</w:t>
      </w:r>
      <w:r>
        <w:rPr>
          <w:rFonts w:ascii="黑体" w:eastAsia="黑体" w:hAnsi="黑体" w:hint="eastAsia"/>
          <w:sz w:val="32"/>
          <w:szCs w:val="32"/>
        </w:rPr>
        <w:t>9</w:t>
      </w:r>
      <w:r w:rsidRPr="001E7981">
        <w:rPr>
          <w:rFonts w:ascii="黑体" w:eastAsia="黑体" w:hAnsi="黑体" w:hint="eastAsia"/>
          <w:sz w:val="32"/>
          <w:szCs w:val="32"/>
        </w:rPr>
        <w:t>年</w:t>
      </w:r>
      <w:r>
        <w:rPr>
          <w:rFonts w:ascii="黑体" w:eastAsia="黑体" w:hAnsi="黑体" w:hint="eastAsia"/>
          <w:sz w:val="32"/>
          <w:szCs w:val="32"/>
        </w:rPr>
        <w:t>度</w:t>
      </w:r>
      <w:r w:rsidRPr="001E7981">
        <w:rPr>
          <w:rFonts w:ascii="黑体" w:eastAsia="黑体" w:hAnsi="黑体" w:hint="eastAsia"/>
          <w:sz w:val="32"/>
          <w:szCs w:val="32"/>
        </w:rPr>
        <w:t>部门</w:t>
      </w:r>
      <w:r>
        <w:rPr>
          <w:rFonts w:ascii="黑体" w:eastAsia="黑体" w:hAnsi="黑体" w:hint="eastAsia"/>
          <w:sz w:val="32"/>
          <w:szCs w:val="32"/>
        </w:rPr>
        <w:t>预算情况说明</w:t>
      </w:r>
    </w:p>
    <w:p w:rsidR="00E869CE" w:rsidRPr="00E869CE" w:rsidRDefault="00E869CE" w:rsidP="0002625F">
      <w:pPr>
        <w:widowControl/>
        <w:spacing w:line="360" w:lineRule="auto"/>
        <w:ind w:firstLine="640"/>
        <w:jc w:val="left"/>
        <w:rPr>
          <w:rFonts w:ascii="仿宋" w:eastAsia="仿宋" w:hAnsi="仿宋" w:cs="宋体"/>
          <w:kern w:val="0"/>
          <w:sz w:val="32"/>
          <w:szCs w:val="32"/>
        </w:rPr>
      </w:pPr>
      <w:r>
        <w:rPr>
          <w:rFonts w:ascii="黑体" w:eastAsia="黑体" w:hAnsi="黑体" w:hint="eastAsia"/>
          <w:sz w:val="32"/>
          <w:szCs w:val="32"/>
        </w:rPr>
        <w:t xml:space="preserve">    </w:t>
      </w:r>
      <w:r w:rsidRPr="00E869CE">
        <w:rPr>
          <w:rFonts w:ascii="仿宋" w:eastAsia="仿宋" w:hAnsi="仿宋" w:cs="宋体" w:hint="eastAsia"/>
          <w:kern w:val="0"/>
          <w:sz w:val="32"/>
          <w:szCs w:val="32"/>
        </w:rPr>
        <w:t>一、2019年部门预算收支情况说明</w:t>
      </w:r>
    </w:p>
    <w:p w:rsidR="00E869CE" w:rsidRPr="00E869CE" w:rsidRDefault="00E869CE" w:rsidP="0002625F">
      <w:pPr>
        <w:widowControl/>
        <w:spacing w:line="360" w:lineRule="auto"/>
        <w:ind w:firstLine="640"/>
        <w:jc w:val="left"/>
        <w:rPr>
          <w:rFonts w:ascii="仿宋" w:eastAsia="仿宋" w:hAnsi="仿宋" w:cs="宋体"/>
          <w:kern w:val="0"/>
          <w:sz w:val="32"/>
          <w:szCs w:val="32"/>
        </w:rPr>
      </w:pPr>
      <w:r w:rsidRPr="00E869CE">
        <w:rPr>
          <w:rFonts w:ascii="仿宋" w:eastAsia="仿宋" w:hAnsi="仿宋" w:cs="宋体" w:hint="eastAsia"/>
          <w:kern w:val="0"/>
          <w:sz w:val="32"/>
          <w:szCs w:val="32"/>
        </w:rPr>
        <w:t xml:space="preserve">    二、2019年“三公”经费预算情况说明</w:t>
      </w:r>
    </w:p>
    <w:p w:rsidR="00E869CE" w:rsidRPr="001E7981" w:rsidRDefault="00E869CE" w:rsidP="0002625F">
      <w:pPr>
        <w:widowControl/>
        <w:spacing w:line="360" w:lineRule="auto"/>
        <w:ind w:firstLine="640"/>
        <w:jc w:val="left"/>
        <w:rPr>
          <w:rFonts w:ascii="黑体" w:eastAsia="黑体" w:hAnsi="黑体"/>
          <w:sz w:val="32"/>
          <w:szCs w:val="32"/>
        </w:rPr>
      </w:pPr>
      <w:r w:rsidRPr="001E7981">
        <w:rPr>
          <w:rFonts w:ascii="黑体" w:eastAsia="黑体" w:hAnsi="黑体" w:hint="eastAsia"/>
          <w:sz w:val="32"/>
          <w:szCs w:val="32"/>
        </w:rPr>
        <w:t>第</w:t>
      </w:r>
      <w:r w:rsidR="004A2049">
        <w:rPr>
          <w:rFonts w:ascii="黑体" w:eastAsia="黑体" w:hAnsi="黑体" w:hint="eastAsia"/>
          <w:sz w:val="32"/>
          <w:szCs w:val="32"/>
        </w:rPr>
        <w:t>三</w:t>
      </w:r>
      <w:r w:rsidRPr="001E7981">
        <w:rPr>
          <w:rFonts w:ascii="黑体" w:eastAsia="黑体" w:hAnsi="黑体" w:hint="eastAsia"/>
          <w:sz w:val="32"/>
          <w:szCs w:val="32"/>
        </w:rPr>
        <w:t xml:space="preserve">部分  </w:t>
      </w:r>
      <w:r>
        <w:rPr>
          <w:rFonts w:ascii="黑体" w:eastAsia="黑体" w:hAnsi="黑体" w:hint="eastAsia"/>
          <w:sz w:val="32"/>
          <w:szCs w:val="32"/>
        </w:rPr>
        <w:t>南昌高新区政法委</w:t>
      </w:r>
      <w:r w:rsidRPr="001E7981">
        <w:rPr>
          <w:rFonts w:ascii="黑体" w:eastAsia="黑体" w:hAnsi="黑体" w:hint="eastAsia"/>
          <w:sz w:val="32"/>
          <w:szCs w:val="32"/>
        </w:rPr>
        <w:t>201</w:t>
      </w:r>
      <w:r>
        <w:rPr>
          <w:rFonts w:ascii="黑体" w:eastAsia="黑体" w:hAnsi="黑体" w:hint="eastAsia"/>
          <w:sz w:val="32"/>
          <w:szCs w:val="32"/>
        </w:rPr>
        <w:t>9</w:t>
      </w:r>
      <w:r w:rsidRPr="001E7981">
        <w:rPr>
          <w:rFonts w:ascii="黑体" w:eastAsia="黑体" w:hAnsi="黑体" w:hint="eastAsia"/>
          <w:sz w:val="32"/>
          <w:szCs w:val="32"/>
        </w:rPr>
        <w:t>年部门</w:t>
      </w:r>
      <w:r>
        <w:rPr>
          <w:rFonts w:ascii="黑体" w:eastAsia="黑体" w:hAnsi="黑体" w:hint="eastAsia"/>
          <w:sz w:val="32"/>
          <w:szCs w:val="32"/>
        </w:rPr>
        <w:t>预算表</w:t>
      </w:r>
    </w:p>
    <w:p w:rsidR="00E869CE" w:rsidRPr="001E7981" w:rsidRDefault="00E869CE" w:rsidP="0002625F">
      <w:pPr>
        <w:widowControl/>
        <w:spacing w:line="360" w:lineRule="auto"/>
        <w:ind w:firstLineChars="400" w:firstLine="1280"/>
        <w:jc w:val="left"/>
        <w:rPr>
          <w:rFonts w:ascii="仿宋" w:eastAsia="仿宋" w:hAnsi="仿宋"/>
          <w:sz w:val="32"/>
          <w:szCs w:val="30"/>
        </w:rPr>
      </w:pPr>
      <w:r w:rsidRPr="001E7981">
        <w:rPr>
          <w:rFonts w:ascii="仿宋" w:eastAsia="仿宋" w:hAnsi="仿宋" w:hint="eastAsia"/>
          <w:sz w:val="32"/>
          <w:szCs w:val="30"/>
        </w:rPr>
        <w:t>一、</w:t>
      </w:r>
      <w:r w:rsidR="004A2049">
        <w:rPr>
          <w:rFonts w:ascii="仿宋" w:eastAsia="仿宋" w:hAnsi="仿宋" w:hint="eastAsia"/>
          <w:sz w:val="32"/>
          <w:szCs w:val="30"/>
        </w:rPr>
        <w:t>收支预算</w:t>
      </w:r>
      <w:r w:rsidRPr="001E7981">
        <w:rPr>
          <w:rFonts w:ascii="仿宋" w:eastAsia="仿宋" w:hAnsi="仿宋" w:hint="eastAsia"/>
          <w:sz w:val="32"/>
          <w:szCs w:val="30"/>
        </w:rPr>
        <w:t>总表</w:t>
      </w:r>
    </w:p>
    <w:p w:rsidR="00E869CE" w:rsidRPr="001E7981" w:rsidRDefault="00E869CE" w:rsidP="0002625F">
      <w:pPr>
        <w:widowControl/>
        <w:spacing w:line="360" w:lineRule="auto"/>
        <w:ind w:firstLineChars="400" w:firstLine="1280"/>
        <w:jc w:val="left"/>
        <w:rPr>
          <w:rFonts w:ascii="仿宋" w:eastAsia="仿宋" w:hAnsi="仿宋"/>
          <w:sz w:val="32"/>
          <w:szCs w:val="30"/>
        </w:rPr>
      </w:pPr>
      <w:r w:rsidRPr="001E7981">
        <w:rPr>
          <w:rFonts w:ascii="仿宋" w:eastAsia="仿宋" w:hAnsi="仿宋" w:hint="eastAsia"/>
          <w:sz w:val="32"/>
          <w:szCs w:val="30"/>
        </w:rPr>
        <w:t>二、</w:t>
      </w:r>
      <w:r w:rsidR="004A2049">
        <w:rPr>
          <w:rFonts w:ascii="仿宋" w:eastAsia="仿宋" w:hAnsi="仿宋" w:hint="eastAsia"/>
          <w:sz w:val="32"/>
          <w:szCs w:val="30"/>
        </w:rPr>
        <w:t>部门</w:t>
      </w:r>
      <w:r w:rsidRPr="001E7981">
        <w:rPr>
          <w:rFonts w:ascii="仿宋" w:eastAsia="仿宋" w:hAnsi="仿宋" w:hint="eastAsia"/>
          <w:sz w:val="32"/>
          <w:szCs w:val="30"/>
        </w:rPr>
        <w:t>收入</w:t>
      </w:r>
      <w:r w:rsidR="004A2049">
        <w:rPr>
          <w:rFonts w:ascii="仿宋" w:eastAsia="仿宋" w:hAnsi="仿宋" w:hint="eastAsia"/>
          <w:sz w:val="32"/>
          <w:szCs w:val="30"/>
        </w:rPr>
        <w:t>总表</w:t>
      </w:r>
    </w:p>
    <w:p w:rsidR="00712B9E" w:rsidRPr="001206D5" w:rsidRDefault="00E869CE" w:rsidP="0002625F">
      <w:pPr>
        <w:widowControl/>
        <w:spacing w:line="360" w:lineRule="auto"/>
        <w:ind w:firstLine="640"/>
        <w:jc w:val="left"/>
        <w:rPr>
          <w:rFonts w:ascii="仿宋" w:eastAsia="仿宋" w:hAnsi="仿宋" w:cs="宋体"/>
          <w:kern w:val="0"/>
          <w:sz w:val="32"/>
          <w:szCs w:val="32"/>
        </w:rPr>
      </w:pPr>
      <w:r w:rsidRPr="001E7981">
        <w:rPr>
          <w:rFonts w:ascii="仿宋" w:eastAsia="仿宋" w:hAnsi="仿宋" w:cs="宋体" w:hint="eastAsia"/>
          <w:kern w:val="0"/>
          <w:sz w:val="32"/>
          <w:szCs w:val="32"/>
        </w:rPr>
        <w:t xml:space="preserve">    三、</w:t>
      </w:r>
      <w:r w:rsidR="004A2049">
        <w:rPr>
          <w:rFonts w:ascii="仿宋" w:eastAsia="仿宋" w:hAnsi="仿宋" w:cs="宋体" w:hint="eastAsia"/>
          <w:kern w:val="0"/>
          <w:sz w:val="32"/>
          <w:szCs w:val="32"/>
        </w:rPr>
        <w:t>部门支出总表</w:t>
      </w:r>
    </w:p>
    <w:p w:rsidR="00E869CE" w:rsidRPr="001E7981" w:rsidRDefault="00E869CE" w:rsidP="0002625F">
      <w:pPr>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w:t>
      </w:r>
      <w:r w:rsidR="004A2049">
        <w:rPr>
          <w:rFonts w:ascii="仿宋" w:eastAsia="仿宋" w:hAnsi="仿宋" w:cs="宋体" w:hint="eastAsia"/>
          <w:kern w:val="0"/>
          <w:sz w:val="32"/>
          <w:szCs w:val="32"/>
        </w:rPr>
        <w:t>收支</w:t>
      </w:r>
      <w:r>
        <w:rPr>
          <w:rFonts w:ascii="仿宋" w:eastAsia="仿宋" w:hAnsi="仿宋" w:cs="宋体" w:hint="eastAsia"/>
          <w:kern w:val="0"/>
          <w:sz w:val="32"/>
          <w:szCs w:val="32"/>
        </w:rPr>
        <w:t>总表</w:t>
      </w:r>
    </w:p>
    <w:p w:rsidR="00E869CE" w:rsidRPr="001E7981" w:rsidRDefault="00E869CE" w:rsidP="0002625F">
      <w:pPr>
        <w:widowControl/>
        <w:spacing w:line="360" w:lineRule="auto"/>
        <w:ind w:firstLine="640"/>
        <w:jc w:val="left"/>
        <w:rPr>
          <w:rFonts w:ascii="仿宋" w:eastAsia="仿宋" w:hAnsi="仿宋" w:cs="宋体"/>
          <w:kern w:val="0"/>
          <w:sz w:val="32"/>
          <w:szCs w:val="32"/>
        </w:rPr>
      </w:pPr>
      <w:r w:rsidRPr="001E7981">
        <w:rPr>
          <w:rFonts w:ascii="仿宋" w:eastAsia="仿宋" w:hAnsi="仿宋" w:cs="宋体" w:hint="eastAsia"/>
          <w:kern w:val="0"/>
          <w:sz w:val="32"/>
          <w:szCs w:val="32"/>
        </w:rPr>
        <w:t xml:space="preserve">    五、一般公共预算支出表</w:t>
      </w:r>
    </w:p>
    <w:p w:rsidR="00E869CE" w:rsidRPr="001E7981" w:rsidRDefault="00E869CE" w:rsidP="0002625F">
      <w:pPr>
        <w:widowControl/>
        <w:spacing w:line="360" w:lineRule="auto"/>
        <w:ind w:firstLine="640"/>
        <w:jc w:val="left"/>
        <w:rPr>
          <w:rFonts w:ascii="仿宋" w:eastAsia="仿宋" w:hAnsi="仿宋" w:cs="宋体"/>
          <w:kern w:val="0"/>
          <w:sz w:val="32"/>
          <w:szCs w:val="32"/>
        </w:rPr>
      </w:pPr>
      <w:r w:rsidRPr="001E7981">
        <w:rPr>
          <w:rFonts w:ascii="仿宋" w:eastAsia="仿宋" w:hAnsi="仿宋" w:cs="宋体" w:hint="eastAsia"/>
          <w:kern w:val="0"/>
          <w:sz w:val="32"/>
          <w:szCs w:val="32"/>
        </w:rPr>
        <w:t xml:space="preserve">    六、一般公共预算</w:t>
      </w:r>
      <w:r>
        <w:rPr>
          <w:rFonts w:ascii="仿宋" w:eastAsia="仿宋" w:hAnsi="仿宋" w:cs="宋体" w:hint="eastAsia"/>
          <w:kern w:val="0"/>
          <w:sz w:val="32"/>
          <w:szCs w:val="32"/>
        </w:rPr>
        <w:t>基本</w:t>
      </w:r>
      <w:r w:rsidRPr="001E7981">
        <w:rPr>
          <w:rFonts w:ascii="仿宋" w:eastAsia="仿宋" w:hAnsi="仿宋" w:cs="宋体" w:hint="eastAsia"/>
          <w:kern w:val="0"/>
          <w:sz w:val="32"/>
          <w:szCs w:val="32"/>
        </w:rPr>
        <w:t>支出表</w:t>
      </w:r>
    </w:p>
    <w:p w:rsidR="00E869CE" w:rsidRDefault="00E869CE" w:rsidP="0002625F">
      <w:pPr>
        <w:widowControl/>
        <w:spacing w:line="360" w:lineRule="auto"/>
        <w:ind w:firstLine="640"/>
        <w:jc w:val="left"/>
        <w:rPr>
          <w:rFonts w:ascii="仿宋" w:eastAsia="仿宋" w:hAnsi="仿宋" w:cs="宋体"/>
          <w:kern w:val="0"/>
          <w:sz w:val="32"/>
          <w:szCs w:val="32"/>
        </w:rPr>
      </w:pPr>
      <w:r w:rsidRPr="001E7981">
        <w:rPr>
          <w:rFonts w:ascii="仿宋" w:eastAsia="仿宋" w:hAnsi="仿宋" w:cs="宋体" w:hint="eastAsia"/>
          <w:kern w:val="0"/>
          <w:sz w:val="32"/>
          <w:szCs w:val="32"/>
        </w:rPr>
        <w:t xml:space="preserve">    </w:t>
      </w:r>
      <w:r>
        <w:rPr>
          <w:rFonts w:ascii="仿宋" w:eastAsia="仿宋" w:hAnsi="仿宋" w:cs="宋体" w:hint="eastAsia"/>
          <w:kern w:val="0"/>
          <w:sz w:val="32"/>
          <w:szCs w:val="32"/>
        </w:rPr>
        <w:t>七</w:t>
      </w:r>
      <w:r w:rsidRPr="001E7981">
        <w:rPr>
          <w:rFonts w:ascii="仿宋" w:eastAsia="仿宋" w:hAnsi="仿宋" w:cs="宋体" w:hint="eastAsia"/>
          <w:kern w:val="0"/>
          <w:sz w:val="32"/>
          <w:szCs w:val="32"/>
        </w:rPr>
        <w:t>、</w:t>
      </w:r>
      <w:r>
        <w:rPr>
          <w:rFonts w:ascii="仿宋" w:eastAsia="仿宋" w:hAnsi="仿宋" w:cs="宋体" w:hint="eastAsia"/>
          <w:kern w:val="0"/>
          <w:sz w:val="32"/>
          <w:szCs w:val="32"/>
        </w:rPr>
        <w:t>一般公共预算</w:t>
      </w:r>
      <w:r w:rsidR="004A2049" w:rsidRPr="001E7981">
        <w:rPr>
          <w:rFonts w:ascii="仿宋" w:eastAsia="仿宋" w:hAnsi="仿宋" w:cs="宋体" w:hint="eastAsia"/>
          <w:kern w:val="0"/>
          <w:sz w:val="32"/>
          <w:szCs w:val="32"/>
        </w:rPr>
        <w:t xml:space="preserve"> </w:t>
      </w:r>
      <w:r w:rsidRPr="001E7981">
        <w:rPr>
          <w:rFonts w:ascii="仿宋" w:eastAsia="仿宋" w:hAnsi="仿宋" w:cs="宋体" w:hint="eastAsia"/>
          <w:kern w:val="0"/>
          <w:sz w:val="32"/>
          <w:szCs w:val="32"/>
        </w:rPr>
        <w:t>“三公”经费支出表</w:t>
      </w:r>
    </w:p>
    <w:p w:rsidR="00E869CE" w:rsidRPr="004A2049" w:rsidRDefault="00E869CE" w:rsidP="0002625F">
      <w:pPr>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八</w:t>
      </w:r>
      <w:r w:rsidRPr="001E7981">
        <w:rPr>
          <w:rFonts w:ascii="仿宋" w:eastAsia="仿宋" w:hAnsi="仿宋" w:cs="宋体" w:hint="eastAsia"/>
          <w:kern w:val="0"/>
          <w:sz w:val="32"/>
          <w:szCs w:val="32"/>
        </w:rPr>
        <w:t>、政府性基金预算支出表</w:t>
      </w:r>
    </w:p>
    <w:p w:rsidR="00E869CE" w:rsidRPr="00916420" w:rsidRDefault="00E869CE" w:rsidP="0002625F">
      <w:pPr>
        <w:widowControl/>
        <w:spacing w:line="360" w:lineRule="auto"/>
        <w:ind w:firstLine="640"/>
        <w:jc w:val="left"/>
        <w:rPr>
          <w:rFonts w:ascii="仿宋" w:eastAsia="仿宋" w:hAnsi="仿宋"/>
          <w:sz w:val="32"/>
          <w:szCs w:val="30"/>
        </w:rPr>
      </w:pPr>
      <w:r w:rsidRPr="0055200C">
        <w:rPr>
          <w:rFonts w:ascii="黑体" w:eastAsia="黑体" w:hAnsi="黑体" w:hint="eastAsia"/>
          <w:sz w:val="32"/>
          <w:szCs w:val="32"/>
        </w:rPr>
        <w:t>第</w:t>
      </w:r>
      <w:r>
        <w:rPr>
          <w:rFonts w:ascii="黑体" w:eastAsia="黑体" w:hAnsi="黑体" w:hint="eastAsia"/>
          <w:sz w:val="32"/>
          <w:szCs w:val="32"/>
        </w:rPr>
        <w:t>四</w:t>
      </w:r>
      <w:r w:rsidRPr="0055200C">
        <w:rPr>
          <w:rFonts w:ascii="黑体" w:eastAsia="黑体" w:hAnsi="黑体" w:hint="eastAsia"/>
          <w:sz w:val="32"/>
          <w:szCs w:val="32"/>
        </w:rPr>
        <w:t xml:space="preserve">部分  </w:t>
      </w:r>
      <w:r>
        <w:rPr>
          <w:rFonts w:ascii="黑体" w:eastAsia="黑体" w:hAnsi="黑体" w:hint="eastAsia"/>
          <w:sz w:val="32"/>
          <w:szCs w:val="32"/>
        </w:rPr>
        <w:t>名词解释</w:t>
      </w:r>
    </w:p>
    <w:p w:rsidR="00E869CE" w:rsidRDefault="00E869CE" w:rsidP="0002625F">
      <w:pPr>
        <w:spacing w:line="360" w:lineRule="auto"/>
        <w:ind w:firstLine="630"/>
        <w:jc w:val="center"/>
        <w:rPr>
          <w:rFonts w:ascii="宋体" w:hAnsi="宋体"/>
          <w:b/>
          <w:sz w:val="36"/>
          <w:szCs w:val="36"/>
        </w:rPr>
      </w:pPr>
    </w:p>
    <w:p w:rsidR="00E869CE" w:rsidRDefault="00E869CE" w:rsidP="0002625F">
      <w:pPr>
        <w:spacing w:line="360" w:lineRule="auto"/>
        <w:ind w:firstLine="630"/>
        <w:jc w:val="center"/>
        <w:rPr>
          <w:rFonts w:ascii="宋体" w:hAnsi="宋体"/>
          <w:b/>
          <w:sz w:val="36"/>
          <w:szCs w:val="36"/>
        </w:rPr>
      </w:pPr>
    </w:p>
    <w:p w:rsidR="00E869CE" w:rsidRPr="00E869CE" w:rsidRDefault="00E869CE" w:rsidP="0002625F">
      <w:pPr>
        <w:widowControl/>
        <w:spacing w:line="360" w:lineRule="auto"/>
        <w:ind w:firstLine="640"/>
        <w:jc w:val="center"/>
        <w:rPr>
          <w:rFonts w:ascii="黑体" w:eastAsia="黑体" w:hAnsi="黑体"/>
          <w:sz w:val="32"/>
          <w:szCs w:val="32"/>
        </w:rPr>
      </w:pPr>
      <w:r w:rsidRPr="00E869CE">
        <w:rPr>
          <w:rFonts w:ascii="黑体" w:eastAsia="黑体" w:hAnsi="黑体" w:hint="eastAsia"/>
          <w:sz w:val="32"/>
          <w:szCs w:val="32"/>
        </w:rPr>
        <w:t>第一部分</w:t>
      </w:r>
      <w:r w:rsidR="00855EF7">
        <w:rPr>
          <w:rFonts w:ascii="黑体" w:eastAsia="黑体" w:hAnsi="黑体" w:hint="eastAsia"/>
          <w:sz w:val="32"/>
          <w:szCs w:val="32"/>
        </w:rPr>
        <w:t xml:space="preserve"> </w:t>
      </w:r>
      <w:r w:rsidR="00855EF7" w:rsidRPr="00855EF7">
        <w:rPr>
          <w:rFonts w:ascii="黑体" w:eastAsia="黑体" w:hAnsi="黑体" w:hint="eastAsia"/>
          <w:sz w:val="32"/>
          <w:szCs w:val="32"/>
        </w:rPr>
        <w:t>南昌</w:t>
      </w:r>
      <w:r w:rsidR="00855EF7">
        <w:rPr>
          <w:rFonts w:ascii="黑体" w:eastAsia="黑体" w:hAnsi="黑体" w:hint="eastAsia"/>
          <w:sz w:val="32"/>
          <w:szCs w:val="32"/>
        </w:rPr>
        <w:t>高新区政法委</w:t>
      </w:r>
      <w:r w:rsidR="00855EF7" w:rsidRPr="00C42CB9">
        <w:rPr>
          <w:rFonts w:ascii="黑体" w:eastAsia="黑体" w:hAnsi="黑体" w:hint="eastAsia"/>
          <w:sz w:val="32"/>
          <w:szCs w:val="32"/>
        </w:rPr>
        <w:t>概况</w:t>
      </w:r>
    </w:p>
    <w:p w:rsidR="00E869CE" w:rsidRDefault="00E869CE" w:rsidP="0002625F">
      <w:pPr>
        <w:spacing w:line="360" w:lineRule="auto"/>
        <w:ind w:firstLine="630"/>
        <w:jc w:val="center"/>
        <w:rPr>
          <w:sz w:val="32"/>
          <w:szCs w:val="32"/>
        </w:rPr>
      </w:pPr>
    </w:p>
    <w:p w:rsidR="00E869CE" w:rsidRPr="006D4BB4" w:rsidRDefault="00E869CE" w:rsidP="0002625F">
      <w:pPr>
        <w:spacing w:line="360" w:lineRule="auto"/>
        <w:ind w:firstLine="630"/>
        <w:jc w:val="left"/>
        <w:rPr>
          <w:rFonts w:ascii="黑体" w:eastAsia="黑体" w:hAnsi="黑体"/>
          <w:sz w:val="30"/>
          <w:szCs w:val="30"/>
        </w:rPr>
      </w:pPr>
      <w:r>
        <w:rPr>
          <w:rFonts w:ascii="黑体" w:eastAsia="黑体" w:hAnsi="黑体" w:hint="eastAsia"/>
          <w:sz w:val="30"/>
          <w:szCs w:val="30"/>
        </w:rPr>
        <w:t xml:space="preserve">  </w:t>
      </w:r>
      <w:r w:rsidRPr="006D4BB4">
        <w:rPr>
          <w:rFonts w:ascii="黑体" w:eastAsia="黑体" w:hAnsi="黑体" w:hint="eastAsia"/>
          <w:sz w:val="30"/>
          <w:szCs w:val="30"/>
        </w:rPr>
        <w:t>一、</w:t>
      </w:r>
      <w:r w:rsidRPr="00D3481C">
        <w:rPr>
          <w:rFonts w:ascii="黑体" w:eastAsia="黑体" w:hAnsi="黑体" w:hint="eastAsia"/>
          <w:sz w:val="30"/>
          <w:szCs w:val="30"/>
        </w:rPr>
        <w:t>部门主</w:t>
      </w:r>
      <w:r w:rsidRPr="006D4BB4">
        <w:rPr>
          <w:rFonts w:ascii="黑体" w:eastAsia="黑体" w:hAnsi="黑体" w:hint="eastAsia"/>
          <w:sz w:val="30"/>
          <w:szCs w:val="30"/>
        </w:rPr>
        <w:t>要职能</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宋体" w:cs="宋体" w:hint="eastAsia"/>
          <w:color w:val="FF0000"/>
          <w:kern w:val="0"/>
          <w:sz w:val="20"/>
          <w:lang w:val="zh-CN"/>
        </w:rPr>
        <w:t xml:space="preserve">     </w:t>
      </w:r>
      <w:r w:rsidRPr="00DE2FC4">
        <w:rPr>
          <w:rFonts w:ascii="仿宋" w:eastAsia="仿宋" w:hAnsi="仿宋" w:cs="宋体" w:hint="eastAsia"/>
          <w:color w:val="000000"/>
          <w:kern w:val="0"/>
          <w:sz w:val="32"/>
          <w:szCs w:val="32"/>
          <w:lang w:val="zh-CN"/>
        </w:rPr>
        <w:t xml:space="preserve"> 区工委政法委是区党工委领导管理政法工作的职能部门和重要组织形式，其主要职责是：</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（一）贯彻执行中央和省委、省政府、市委、市政府有关政法工作的方针、政策和工作部署，领导和管理政法工作，统一政法各部门的思想和行动。</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（二）组织、协调、处置突发性群体事件以及维护社会稳定工作的有关事项，组织、协调、指导防范和处理法轮功及其他邪教和对社会有危害气功组织问题的工作。</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（三）组织、协调社会治安综合治理工作，督促、指导抓好治安防范，推动各项措施的落实；支持和严格监督政法各部门依法行使职权。</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（四）负责全区信访、司法行政等工作。</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（五）负责全区依法行政、法制建设工作；负责涉及管委会的行政复议、行政诉讼、行政赔偿等涉诉案件、协调督促工作；负责全区规范性文件的审核和备案工作；负责行政执法监督及培训。</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（六）负责宣传贯彻执行国家安全生产法律、法规和政策，综合监督管理全区安全生产工作；负责全区生产安全</w:t>
      </w:r>
      <w:r w:rsidRPr="00DE2FC4">
        <w:rPr>
          <w:rFonts w:ascii="仿宋" w:eastAsia="仿宋" w:hAnsi="仿宋" w:cs="宋体" w:hint="eastAsia"/>
          <w:color w:val="000000"/>
          <w:kern w:val="0"/>
          <w:sz w:val="32"/>
          <w:szCs w:val="32"/>
          <w:lang w:val="zh-CN"/>
        </w:rPr>
        <w:lastRenderedPageBreak/>
        <w:t>伤亡事故、安全生产行政执法统计和隐患排查统计；办理有关安全生产行政许可事项。</w:t>
      </w:r>
      <w:r w:rsidRPr="00DE2FC4">
        <w:rPr>
          <w:rFonts w:ascii="仿宋" w:eastAsia="仿宋" w:hAnsi="仿宋" w:cs="宋体"/>
          <w:color w:val="000000"/>
          <w:kern w:val="0"/>
          <w:sz w:val="32"/>
          <w:szCs w:val="32"/>
          <w:lang w:val="zh-CN"/>
        </w:rPr>
        <w:t xml:space="preserve"> </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（七）负责全区安全生产综合监督管理，全区生产经营单位职业卫生监督管理；负责全区安全生产宣传教育、培训；负责对区直有关部门、镇（处）安全生产目标责任制的考核。</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（八）负责全区一般性安全生产事故的调查处理，组织指挥和协调全区安全生产事故应急救援；负责全区安全生产监督管理；上级赋予的行政审批工作。</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 xml:space="preserve">    </w:t>
      </w:r>
      <w:r w:rsidRPr="00DE2FC4">
        <w:rPr>
          <w:rFonts w:ascii="仿宋" w:eastAsia="仿宋" w:hAnsi="仿宋" w:cs="宋体" w:hint="eastAsia"/>
          <w:color w:val="000000"/>
          <w:kern w:val="0"/>
          <w:sz w:val="32"/>
          <w:szCs w:val="32"/>
          <w:lang w:val="zh-CN"/>
        </w:rPr>
        <w:t>（九）承办区党工委、管委会交办的其他事项。</w:t>
      </w:r>
    </w:p>
    <w:p w:rsidR="00E869CE" w:rsidRPr="00DE2FC4" w:rsidRDefault="00E869CE" w:rsidP="0002625F">
      <w:pPr>
        <w:spacing w:line="360" w:lineRule="auto"/>
        <w:ind w:firstLine="630"/>
        <w:jc w:val="left"/>
        <w:rPr>
          <w:rFonts w:ascii="黑体" w:eastAsia="黑体" w:hAnsi="黑体"/>
          <w:sz w:val="30"/>
          <w:szCs w:val="30"/>
        </w:rPr>
      </w:pPr>
      <w:r w:rsidRPr="00DE2FC4">
        <w:rPr>
          <w:rFonts w:ascii="黑体" w:eastAsia="黑体" w:hAnsi="黑体" w:hint="eastAsia"/>
          <w:sz w:val="30"/>
          <w:szCs w:val="30"/>
        </w:rPr>
        <w:t>二、部门基本情况</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Pr>
          <w:rFonts w:ascii="宋体" w:cs="宋体" w:hint="eastAsia"/>
          <w:color w:val="FF0000"/>
          <w:kern w:val="0"/>
          <w:sz w:val="20"/>
          <w:lang w:val="zh-CN"/>
        </w:rPr>
        <w:t xml:space="preserve">    </w:t>
      </w:r>
      <w:r w:rsidRPr="00DE2FC4">
        <w:rPr>
          <w:rFonts w:ascii="仿宋" w:eastAsia="仿宋" w:hAnsi="仿宋" w:cs="宋体" w:hint="eastAsia"/>
          <w:color w:val="000000"/>
          <w:kern w:val="0"/>
          <w:sz w:val="32"/>
          <w:szCs w:val="32"/>
          <w:lang w:val="zh-CN"/>
        </w:rPr>
        <w:t>纳入本套部门</w:t>
      </w:r>
      <w:r w:rsidR="004A2049">
        <w:rPr>
          <w:rFonts w:ascii="仿宋" w:eastAsia="仿宋" w:hAnsi="仿宋" w:cs="宋体" w:hint="eastAsia"/>
          <w:color w:val="000000"/>
          <w:kern w:val="0"/>
          <w:sz w:val="32"/>
          <w:szCs w:val="32"/>
          <w:lang w:val="zh-CN"/>
        </w:rPr>
        <w:t>预算</w:t>
      </w:r>
      <w:r w:rsidRPr="00DE2FC4">
        <w:rPr>
          <w:rFonts w:ascii="仿宋" w:eastAsia="仿宋" w:hAnsi="仿宋" w:cs="宋体" w:hint="eastAsia"/>
          <w:color w:val="000000"/>
          <w:kern w:val="0"/>
          <w:sz w:val="32"/>
          <w:szCs w:val="32"/>
          <w:lang w:val="zh-CN"/>
        </w:rPr>
        <w:t>汇编范围的单位共</w:t>
      </w:r>
      <w:r w:rsidR="004A2049">
        <w:rPr>
          <w:rFonts w:ascii="仿宋" w:eastAsia="仿宋" w:hAnsi="仿宋" w:cs="宋体" w:hint="eastAsia"/>
          <w:color w:val="000000"/>
          <w:kern w:val="0"/>
          <w:sz w:val="32"/>
          <w:szCs w:val="32"/>
          <w:lang w:val="zh-CN"/>
        </w:rPr>
        <w:t>1</w:t>
      </w:r>
      <w:r w:rsidRPr="00DE2FC4">
        <w:rPr>
          <w:rFonts w:ascii="仿宋" w:eastAsia="仿宋" w:hAnsi="仿宋" w:cs="宋体" w:hint="eastAsia"/>
          <w:color w:val="000000"/>
          <w:kern w:val="0"/>
          <w:sz w:val="32"/>
          <w:szCs w:val="32"/>
          <w:lang w:val="zh-CN"/>
        </w:rPr>
        <w:t>个，</w:t>
      </w:r>
      <w:r w:rsidR="004A2049">
        <w:rPr>
          <w:rFonts w:ascii="仿宋" w:eastAsia="仿宋" w:hAnsi="仿宋" w:cs="宋体" w:hint="eastAsia"/>
          <w:color w:val="000000"/>
          <w:kern w:val="0"/>
          <w:sz w:val="32"/>
          <w:szCs w:val="32"/>
          <w:lang w:val="zh-CN"/>
        </w:rPr>
        <w:t>为区政法委。</w:t>
      </w:r>
    </w:p>
    <w:p w:rsidR="00E869CE" w:rsidRPr="00DE2FC4" w:rsidRDefault="00E869CE"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r w:rsidRPr="00DE2FC4">
        <w:rPr>
          <w:rFonts w:ascii="仿宋" w:eastAsia="仿宋" w:hAnsi="仿宋" w:cs="宋体" w:hint="eastAsia"/>
          <w:color w:val="000000"/>
          <w:kern w:val="0"/>
          <w:sz w:val="32"/>
          <w:szCs w:val="32"/>
          <w:lang w:val="zh-CN"/>
        </w:rPr>
        <w:t xml:space="preserve">   部门</w:t>
      </w:r>
      <w:r w:rsidRPr="00DE2FC4">
        <w:rPr>
          <w:rFonts w:ascii="仿宋" w:eastAsia="仿宋" w:hAnsi="仿宋" w:cs="宋体"/>
          <w:color w:val="000000"/>
          <w:kern w:val="0"/>
          <w:sz w:val="32"/>
          <w:szCs w:val="32"/>
          <w:lang w:val="zh-CN"/>
        </w:rPr>
        <w:t>2018</w:t>
      </w:r>
      <w:r w:rsidRPr="00DE2FC4">
        <w:rPr>
          <w:rFonts w:ascii="仿宋" w:eastAsia="仿宋" w:hAnsi="仿宋" w:cs="宋体" w:hint="eastAsia"/>
          <w:color w:val="000000"/>
          <w:kern w:val="0"/>
          <w:sz w:val="32"/>
          <w:szCs w:val="32"/>
          <w:lang w:val="zh-CN"/>
        </w:rPr>
        <w:t>年年末编制人数</w:t>
      </w:r>
      <w:r w:rsidR="004A2049">
        <w:rPr>
          <w:rFonts w:ascii="仿宋" w:eastAsia="仿宋" w:hAnsi="仿宋" w:cs="宋体" w:hint="eastAsia"/>
          <w:color w:val="000000"/>
          <w:kern w:val="0"/>
          <w:sz w:val="32"/>
          <w:szCs w:val="32"/>
          <w:lang w:val="zh-CN"/>
        </w:rPr>
        <w:t>19</w:t>
      </w:r>
      <w:r w:rsidRPr="00DE2FC4">
        <w:rPr>
          <w:rFonts w:ascii="仿宋" w:eastAsia="仿宋" w:hAnsi="仿宋" w:cs="宋体" w:hint="eastAsia"/>
          <w:color w:val="000000"/>
          <w:kern w:val="0"/>
          <w:sz w:val="32"/>
          <w:szCs w:val="32"/>
          <w:lang w:val="zh-CN"/>
        </w:rPr>
        <w:t>人，其中行政编制2人，事业编制5人；年末实有人数</w:t>
      </w:r>
      <w:r w:rsidR="004A2049">
        <w:rPr>
          <w:rFonts w:ascii="仿宋" w:eastAsia="仿宋" w:hAnsi="仿宋" w:cs="宋体" w:hint="eastAsia"/>
          <w:color w:val="000000"/>
          <w:kern w:val="0"/>
          <w:sz w:val="32"/>
          <w:szCs w:val="32"/>
          <w:lang w:val="zh-CN"/>
        </w:rPr>
        <w:t>19</w:t>
      </w:r>
      <w:r w:rsidRPr="00DE2FC4">
        <w:rPr>
          <w:rFonts w:ascii="仿宋" w:eastAsia="仿宋" w:hAnsi="仿宋" w:cs="宋体" w:hint="eastAsia"/>
          <w:color w:val="000000"/>
          <w:kern w:val="0"/>
          <w:sz w:val="32"/>
          <w:szCs w:val="32"/>
          <w:lang w:val="zh-CN"/>
        </w:rPr>
        <w:t>人，其中在职人员</w:t>
      </w:r>
      <w:r w:rsidR="004A2049">
        <w:rPr>
          <w:rFonts w:ascii="仿宋" w:eastAsia="仿宋" w:hAnsi="仿宋" w:cs="宋体" w:hint="eastAsia"/>
          <w:color w:val="000000"/>
          <w:kern w:val="0"/>
          <w:sz w:val="32"/>
          <w:szCs w:val="32"/>
          <w:lang w:val="zh-CN"/>
        </w:rPr>
        <w:t>19</w:t>
      </w:r>
      <w:r w:rsidRPr="00DE2FC4">
        <w:rPr>
          <w:rFonts w:ascii="仿宋" w:eastAsia="仿宋" w:hAnsi="仿宋" w:cs="宋体" w:hint="eastAsia"/>
          <w:color w:val="000000"/>
          <w:kern w:val="0"/>
          <w:sz w:val="32"/>
          <w:szCs w:val="32"/>
          <w:lang w:val="zh-CN"/>
        </w:rPr>
        <w:t>人，离休人员</w:t>
      </w:r>
      <w:r w:rsidRPr="00DE2FC4">
        <w:rPr>
          <w:rFonts w:ascii="仿宋" w:eastAsia="仿宋" w:hAnsi="仿宋" w:cs="宋体"/>
          <w:color w:val="000000"/>
          <w:kern w:val="0"/>
          <w:sz w:val="32"/>
          <w:szCs w:val="32"/>
          <w:lang w:val="zh-CN"/>
        </w:rPr>
        <w:t>0</w:t>
      </w:r>
      <w:r w:rsidRPr="00DE2FC4">
        <w:rPr>
          <w:rFonts w:ascii="仿宋" w:eastAsia="仿宋" w:hAnsi="仿宋" w:cs="宋体" w:hint="eastAsia"/>
          <w:color w:val="000000"/>
          <w:kern w:val="0"/>
          <w:sz w:val="32"/>
          <w:szCs w:val="32"/>
          <w:lang w:val="zh-CN"/>
        </w:rPr>
        <w:t>人，退休人员</w:t>
      </w:r>
      <w:r w:rsidRPr="00DE2FC4">
        <w:rPr>
          <w:rFonts w:ascii="仿宋" w:eastAsia="仿宋" w:hAnsi="仿宋" w:cs="宋体"/>
          <w:color w:val="000000"/>
          <w:kern w:val="0"/>
          <w:sz w:val="32"/>
          <w:szCs w:val="32"/>
          <w:lang w:val="zh-CN"/>
        </w:rPr>
        <w:t>0</w:t>
      </w:r>
      <w:r w:rsidRPr="00DE2FC4">
        <w:rPr>
          <w:rFonts w:ascii="仿宋" w:eastAsia="仿宋" w:hAnsi="仿宋" w:cs="宋体" w:hint="eastAsia"/>
          <w:color w:val="000000"/>
          <w:kern w:val="0"/>
          <w:sz w:val="32"/>
          <w:szCs w:val="32"/>
          <w:lang w:val="zh-CN"/>
        </w:rPr>
        <w:t>人；年末学生人数</w:t>
      </w:r>
      <w:r w:rsidRPr="00DE2FC4">
        <w:rPr>
          <w:rFonts w:ascii="仿宋" w:eastAsia="仿宋" w:hAnsi="仿宋" w:cs="宋体"/>
          <w:color w:val="000000"/>
          <w:kern w:val="0"/>
          <w:sz w:val="32"/>
          <w:szCs w:val="32"/>
          <w:lang w:val="zh-CN"/>
        </w:rPr>
        <w:t>0</w:t>
      </w:r>
      <w:r w:rsidRPr="00DE2FC4">
        <w:rPr>
          <w:rFonts w:ascii="仿宋" w:eastAsia="仿宋" w:hAnsi="仿宋" w:cs="宋体" w:hint="eastAsia"/>
          <w:color w:val="000000"/>
          <w:kern w:val="0"/>
          <w:sz w:val="32"/>
          <w:szCs w:val="32"/>
          <w:lang w:val="zh-CN"/>
        </w:rPr>
        <w:t>人。</w:t>
      </w:r>
    </w:p>
    <w:p w:rsidR="00B61199" w:rsidRPr="00DE2FC4" w:rsidRDefault="00B61199" w:rsidP="0002625F">
      <w:pPr>
        <w:autoSpaceDE w:val="0"/>
        <w:autoSpaceDN w:val="0"/>
        <w:adjustRightInd w:val="0"/>
        <w:spacing w:line="360" w:lineRule="auto"/>
        <w:ind w:left="230"/>
        <w:jc w:val="left"/>
        <w:rPr>
          <w:rFonts w:ascii="仿宋" w:eastAsia="仿宋" w:hAnsi="仿宋" w:cs="宋体"/>
          <w:color w:val="000000"/>
          <w:kern w:val="0"/>
          <w:sz w:val="32"/>
          <w:szCs w:val="32"/>
          <w:lang w:val="zh-CN"/>
        </w:rPr>
      </w:pPr>
    </w:p>
    <w:p w:rsidR="00855EF7" w:rsidRDefault="00855EF7" w:rsidP="00855EF7">
      <w:pPr>
        <w:widowControl/>
        <w:spacing w:line="360" w:lineRule="auto"/>
        <w:jc w:val="left"/>
        <w:rPr>
          <w:rFonts w:ascii="黑体" w:eastAsia="黑体" w:hAnsi="黑体"/>
          <w:sz w:val="32"/>
          <w:szCs w:val="32"/>
        </w:rPr>
      </w:pPr>
      <w:r>
        <w:rPr>
          <w:rFonts w:ascii="黑体" w:eastAsia="黑体" w:hAnsi="黑体" w:hint="eastAsia"/>
          <w:sz w:val="32"/>
          <w:szCs w:val="32"/>
        </w:rPr>
        <w:t xml:space="preserve"> </w:t>
      </w:r>
      <w:r w:rsidR="004A2049" w:rsidRPr="00E869CE">
        <w:rPr>
          <w:rFonts w:ascii="黑体" w:eastAsia="黑体" w:hAnsi="黑体" w:hint="eastAsia"/>
          <w:sz w:val="32"/>
          <w:szCs w:val="32"/>
        </w:rPr>
        <w:t xml:space="preserve">第二部分 </w:t>
      </w:r>
      <w:r w:rsidR="004A2049">
        <w:rPr>
          <w:rFonts w:ascii="仿宋" w:eastAsia="仿宋" w:hAnsi="仿宋" w:cs="宋体" w:hint="eastAsia"/>
          <w:kern w:val="0"/>
          <w:sz w:val="32"/>
          <w:szCs w:val="32"/>
        </w:rPr>
        <w:t xml:space="preserve"> </w:t>
      </w:r>
      <w:r>
        <w:rPr>
          <w:rFonts w:ascii="黑体" w:eastAsia="黑体" w:hAnsi="黑体" w:hint="eastAsia"/>
          <w:sz w:val="32"/>
          <w:szCs w:val="32"/>
        </w:rPr>
        <w:t>南昌高新区政法委</w:t>
      </w:r>
      <w:r w:rsidRPr="001E7981">
        <w:rPr>
          <w:rFonts w:ascii="黑体" w:eastAsia="黑体" w:hAnsi="黑体" w:hint="eastAsia"/>
          <w:sz w:val="32"/>
          <w:szCs w:val="32"/>
        </w:rPr>
        <w:t>201</w:t>
      </w:r>
      <w:r>
        <w:rPr>
          <w:rFonts w:ascii="黑体" w:eastAsia="黑体" w:hAnsi="黑体" w:hint="eastAsia"/>
          <w:sz w:val="32"/>
          <w:szCs w:val="32"/>
        </w:rPr>
        <w:t>9</w:t>
      </w:r>
      <w:r w:rsidRPr="001E7981">
        <w:rPr>
          <w:rFonts w:ascii="黑体" w:eastAsia="黑体" w:hAnsi="黑体" w:hint="eastAsia"/>
          <w:sz w:val="32"/>
          <w:szCs w:val="32"/>
        </w:rPr>
        <w:t>年</w:t>
      </w:r>
      <w:r>
        <w:rPr>
          <w:rFonts w:ascii="黑体" w:eastAsia="黑体" w:hAnsi="黑体" w:hint="eastAsia"/>
          <w:sz w:val="32"/>
          <w:szCs w:val="32"/>
        </w:rPr>
        <w:t>度</w:t>
      </w:r>
      <w:r w:rsidRPr="001E7981">
        <w:rPr>
          <w:rFonts w:ascii="黑体" w:eastAsia="黑体" w:hAnsi="黑体" w:hint="eastAsia"/>
          <w:sz w:val="32"/>
          <w:szCs w:val="32"/>
        </w:rPr>
        <w:t>部门</w:t>
      </w:r>
      <w:r>
        <w:rPr>
          <w:rFonts w:ascii="黑体" w:eastAsia="黑体" w:hAnsi="黑体" w:hint="eastAsia"/>
          <w:sz w:val="32"/>
          <w:szCs w:val="32"/>
        </w:rPr>
        <w:t>预算情况说明</w:t>
      </w:r>
    </w:p>
    <w:p w:rsidR="0060644A" w:rsidRPr="007335A1" w:rsidRDefault="00855EF7" w:rsidP="00855EF7">
      <w:pPr>
        <w:widowControl/>
        <w:spacing w:line="360" w:lineRule="auto"/>
        <w:jc w:val="left"/>
        <w:rPr>
          <w:rFonts w:ascii="黑体" w:eastAsia="黑体" w:hAnsi="黑体"/>
          <w:sz w:val="30"/>
          <w:szCs w:val="30"/>
        </w:rPr>
      </w:pPr>
      <w:r>
        <w:rPr>
          <w:rFonts w:ascii="黑体" w:eastAsia="黑体" w:hAnsi="黑体" w:hint="eastAsia"/>
          <w:sz w:val="30"/>
          <w:szCs w:val="30"/>
        </w:rPr>
        <w:t xml:space="preserve">     </w:t>
      </w:r>
      <w:r w:rsidR="0060644A" w:rsidRPr="007335A1">
        <w:rPr>
          <w:rFonts w:ascii="黑体" w:eastAsia="黑体" w:hAnsi="黑体" w:hint="eastAsia"/>
          <w:sz w:val="30"/>
          <w:szCs w:val="30"/>
        </w:rPr>
        <w:t>一、2019年部门预算收支情况说明</w:t>
      </w:r>
    </w:p>
    <w:p w:rsidR="0060644A" w:rsidRDefault="0060644A" w:rsidP="0002625F">
      <w:pPr>
        <w:widowControl/>
        <w:spacing w:line="360" w:lineRule="auto"/>
        <w:ind w:firstLine="640"/>
        <w:jc w:val="left"/>
        <w:rPr>
          <w:rFonts w:ascii="仿宋_GB2312" w:eastAsia="仿宋_GB2312"/>
          <w:b/>
          <w:sz w:val="32"/>
          <w:szCs w:val="30"/>
        </w:rPr>
      </w:pPr>
      <w:r>
        <w:rPr>
          <w:rFonts w:ascii="仿宋_GB2312" w:eastAsia="仿宋_GB2312" w:hint="eastAsia"/>
          <w:b/>
          <w:sz w:val="32"/>
          <w:szCs w:val="30"/>
        </w:rPr>
        <w:t>（一）收入预算情况</w:t>
      </w:r>
    </w:p>
    <w:p w:rsidR="00401F74" w:rsidRPr="004F034C" w:rsidRDefault="00401F74" w:rsidP="00401F74">
      <w:pPr>
        <w:autoSpaceDE w:val="0"/>
        <w:autoSpaceDN w:val="0"/>
        <w:adjustRightInd w:val="0"/>
        <w:spacing w:line="360" w:lineRule="auto"/>
        <w:ind w:firstLineChars="200" w:firstLine="640"/>
        <w:jc w:val="left"/>
        <w:rPr>
          <w:rFonts w:ascii="仿宋" w:eastAsia="仿宋" w:hAnsi="仿宋" w:cs="仿宋_GB2312"/>
          <w:sz w:val="32"/>
          <w:szCs w:val="32"/>
        </w:rPr>
      </w:pPr>
      <w:r>
        <w:rPr>
          <w:rFonts w:ascii="仿宋" w:eastAsia="仿宋" w:hAnsi="仿宋" w:cs="宋体" w:hint="eastAsia"/>
          <w:color w:val="000000"/>
          <w:kern w:val="0"/>
          <w:sz w:val="32"/>
          <w:szCs w:val="32"/>
          <w:lang w:val="zh-CN"/>
        </w:rPr>
        <w:t>2019年政法委2019年部门预算</w:t>
      </w:r>
      <w:r w:rsidRPr="007D7CCE">
        <w:rPr>
          <w:rFonts w:ascii="仿宋" w:eastAsia="仿宋" w:hAnsi="仿宋" w:cs="宋体" w:hint="eastAsia"/>
          <w:color w:val="000000"/>
          <w:kern w:val="0"/>
          <w:sz w:val="32"/>
          <w:szCs w:val="32"/>
          <w:lang w:val="zh-CN"/>
        </w:rPr>
        <w:t>5,888.15</w:t>
      </w:r>
      <w:r w:rsidRPr="00851AED">
        <w:rPr>
          <w:rFonts w:ascii="仿宋" w:eastAsia="仿宋" w:hAnsi="仿宋" w:cs="仿宋_GB2312" w:hint="eastAsia"/>
          <w:sz w:val="32"/>
          <w:szCs w:val="32"/>
        </w:rPr>
        <w:t>比上年</w:t>
      </w:r>
      <w:r>
        <w:rPr>
          <w:rFonts w:ascii="仿宋" w:eastAsia="仿宋" w:hAnsi="仿宋" w:cs="仿宋_GB2312" w:hint="eastAsia"/>
          <w:sz w:val="32"/>
          <w:szCs w:val="32"/>
        </w:rPr>
        <w:t>增加5585. 15</w:t>
      </w:r>
      <w:r w:rsidRPr="00851AED">
        <w:rPr>
          <w:rFonts w:ascii="仿宋" w:eastAsia="仿宋" w:hAnsi="仿宋" w:cs="仿宋_GB2312" w:hint="eastAsia"/>
          <w:sz w:val="32"/>
          <w:szCs w:val="32"/>
        </w:rPr>
        <w:t>万元，</w:t>
      </w:r>
      <w:r>
        <w:rPr>
          <w:rFonts w:ascii="仿宋" w:eastAsia="仿宋" w:hAnsi="仿宋" w:cs="仿宋_GB2312" w:hint="eastAsia"/>
          <w:sz w:val="32"/>
          <w:szCs w:val="32"/>
        </w:rPr>
        <w:t>增加1843.3</w:t>
      </w:r>
      <w:r w:rsidRPr="00851AED">
        <w:rPr>
          <w:rFonts w:ascii="仿宋" w:eastAsia="仿宋" w:hAnsi="仿宋" w:cs="仿宋_GB2312" w:hint="eastAsia"/>
          <w:sz w:val="32"/>
          <w:szCs w:val="32"/>
        </w:rPr>
        <w:t>%。</w:t>
      </w:r>
      <w:r>
        <w:rPr>
          <w:rFonts w:ascii="仿宋" w:eastAsia="仿宋" w:hAnsi="仿宋" w:cs="仿宋_GB2312" w:hint="eastAsia"/>
          <w:sz w:val="32"/>
          <w:szCs w:val="32"/>
        </w:rPr>
        <w:t>主要原因政法委预算包括综治办、法制办及安监局</w:t>
      </w:r>
      <w:r w:rsidRPr="00B53396">
        <w:rPr>
          <w:rFonts w:ascii="仿宋" w:eastAsia="仿宋" w:hAnsi="仿宋" w:cs="仿宋_GB2312" w:hint="eastAsia"/>
          <w:sz w:val="32"/>
          <w:szCs w:val="32"/>
        </w:rPr>
        <w:t>的</w:t>
      </w:r>
      <w:r>
        <w:rPr>
          <w:rFonts w:ascii="仿宋" w:eastAsia="仿宋" w:hAnsi="仿宋" w:cs="仿宋_GB2312" w:hint="eastAsia"/>
          <w:sz w:val="32"/>
          <w:szCs w:val="32"/>
        </w:rPr>
        <w:t>预算。</w:t>
      </w:r>
    </w:p>
    <w:p w:rsidR="007D7CCE" w:rsidRPr="004F034C" w:rsidRDefault="00401F74" w:rsidP="00401F74">
      <w:pPr>
        <w:autoSpaceDE w:val="0"/>
        <w:autoSpaceDN w:val="0"/>
        <w:adjustRightInd w:val="0"/>
        <w:spacing w:line="360" w:lineRule="auto"/>
        <w:ind w:left="230"/>
        <w:jc w:val="left"/>
        <w:rPr>
          <w:rFonts w:ascii="仿宋" w:eastAsia="仿宋" w:hAnsi="仿宋" w:cs="仿宋_GB2312"/>
          <w:sz w:val="32"/>
          <w:szCs w:val="32"/>
        </w:rPr>
      </w:pPr>
      <w:r>
        <w:rPr>
          <w:rFonts w:ascii="仿宋_GB2312" w:eastAsia="仿宋_GB2312" w:hint="eastAsia"/>
          <w:b/>
          <w:sz w:val="32"/>
          <w:szCs w:val="30"/>
        </w:rPr>
        <w:lastRenderedPageBreak/>
        <w:t xml:space="preserve">    </w:t>
      </w:r>
      <w:r w:rsidRPr="00401F74">
        <w:rPr>
          <w:rFonts w:ascii="仿宋" w:eastAsia="仿宋" w:hAnsi="仿宋" w:cs="宋体" w:hint="eastAsia"/>
          <w:color w:val="000000"/>
          <w:kern w:val="0"/>
          <w:sz w:val="32"/>
          <w:szCs w:val="32"/>
          <w:lang w:val="zh-CN"/>
        </w:rPr>
        <w:t>其中，</w:t>
      </w:r>
      <w:r w:rsidRPr="007D7CCE">
        <w:rPr>
          <w:rFonts w:ascii="仿宋" w:eastAsia="仿宋" w:hAnsi="仿宋" w:cs="宋体" w:hint="eastAsia"/>
          <w:color w:val="000000"/>
          <w:kern w:val="0"/>
          <w:sz w:val="32"/>
          <w:szCs w:val="32"/>
          <w:lang w:val="zh-CN"/>
        </w:rPr>
        <w:t>年初预算 5,412.74万元，上年结转275.41万元，上级专项200万元</w:t>
      </w:r>
      <w:r>
        <w:rPr>
          <w:rFonts w:ascii="仿宋" w:eastAsia="仿宋" w:hAnsi="仿宋" w:cs="宋体" w:hint="eastAsia"/>
          <w:color w:val="000000"/>
          <w:kern w:val="0"/>
          <w:sz w:val="32"/>
          <w:szCs w:val="32"/>
          <w:lang w:val="zh-CN"/>
        </w:rPr>
        <w:t>。</w:t>
      </w:r>
    </w:p>
    <w:p w:rsidR="0060644A" w:rsidRDefault="0060644A" w:rsidP="0002625F">
      <w:pPr>
        <w:widowControl/>
        <w:spacing w:line="360" w:lineRule="auto"/>
        <w:ind w:firstLine="640"/>
        <w:jc w:val="left"/>
        <w:rPr>
          <w:rFonts w:ascii="仿宋_GB2312" w:eastAsia="仿宋_GB2312"/>
          <w:b/>
          <w:sz w:val="32"/>
          <w:szCs w:val="30"/>
        </w:rPr>
      </w:pPr>
      <w:r>
        <w:rPr>
          <w:rFonts w:ascii="仿宋_GB2312" w:eastAsia="仿宋_GB2312" w:hint="eastAsia"/>
          <w:b/>
          <w:sz w:val="32"/>
          <w:szCs w:val="30"/>
        </w:rPr>
        <w:t>（二）支出预算情况</w:t>
      </w:r>
    </w:p>
    <w:p w:rsidR="0060644A" w:rsidRPr="00851AED"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201</w:t>
      </w:r>
      <w:r w:rsidR="007D7CCE">
        <w:rPr>
          <w:rFonts w:ascii="仿宋" w:eastAsia="仿宋" w:hAnsi="仿宋" w:cs="仿宋_GB2312" w:hint="eastAsia"/>
          <w:sz w:val="32"/>
          <w:szCs w:val="32"/>
        </w:rPr>
        <w:t>9</w:t>
      </w:r>
      <w:r w:rsidRPr="00851AED">
        <w:rPr>
          <w:rFonts w:ascii="仿宋" w:eastAsia="仿宋" w:hAnsi="仿宋" w:cs="仿宋_GB2312" w:hint="eastAsia"/>
          <w:sz w:val="32"/>
          <w:szCs w:val="32"/>
        </w:rPr>
        <w:t>年高新区安监局支出预算总额为</w:t>
      </w:r>
      <w:r w:rsidR="007D7CCE" w:rsidRPr="007D7CCE">
        <w:rPr>
          <w:rFonts w:ascii="仿宋" w:eastAsia="仿宋" w:hAnsi="仿宋" w:cs="宋体" w:hint="eastAsia"/>
          <w:color w:val="000000"/>
          <w:kern w:val="0"/>
          <w:sz w:val="32"/>
          <w:szCs w:val="32"/>
          <w:lang w:val="zh-CN"/>
        </w:rPr>
        <w:t>5,888.15</w:t>
      </w:r>
      <w:r w:rsidRPr="00851AED">
        <w:rPr>
          <w:rFonts w:ascii="仿宋" w:eastAsia="仿宋" w:hAnsi="仿宋" w:cs="仿宋_GB2312" w:hint="eastAsia"/>
          <w:sz w:val="32"/>
          <w:szCs w:val="32"/>
        </w:rPr>
        <w:t>万元，比上年</w:t>
      </w:r>
      <w:r w:rsidR="007D7CCE">
        <w:rPr>
          <w:rFonts w:ascii="仿宋" w:eastAsia="仿宋" w:hAnsi="仿宋" w:cs="仿宋_GB2312" w:hint="eastAsia"/>
          <w:sz w:val="32"/>
          <w:szCs w:val="32"/>
        </w:rPr>
        <w:t>增加5585. 15</w:t>
      </w:r>
      <w:r w:rsidRPr="00851AED">
        <w:rPr>
          <w:rFonts w:ascii="仿宋" w:eastAsia="仿宋" w:hAnsi="仿宋" w:cs="仿宋_GB2312" w:hint="eastAsia"/>
          <w:sz w:val="32"/>
          <w:szCs w:val="32"/>
        </w:rPr>
        <w:t>万元，</w:t>
      </w:r>
      <w:r w:rsidR="004708CF">
        <w:rPr>
          <w:rFonts w:ascii="仿宋" w:eastAsia="仿宋" w:hAnsi="仿宋" w:cs="仿宋_GB2312" w:hint="eastAsia"/>
          <w:sz w:val="32"/>
          <w:szCs w:val="32"/>
        </w:rPr>
        <w:t>增加1843</w:t>
      </w:r>
      <w:r>
        <w:rPr>
          <w:rFonts w:ascii="仿宋" w:eastAsia="仿宋" w:hAnsi="仿宋" w:cs="仿宋_GB2312" w:hint="eastAsia"/>
          <w:sz w:val="32"/>
          <w:szCs w:val="32"/>
        </w:rPr>
        <w:t>.</w:t>
      </w:r>
      <w:r w:rsidR="004708CF">
        <w:rPr>
          <w:rFonts w:ascii="仿宋" w:eastAsia="仿宋" w:hAnsi="仿宋" w:cs="仿宋_GB2312" w:hint="eastAsia"/>
          <w:sz w:val="32"/>
          <w:szCs w:val="32"/>
        </w:rPr>
        <w:t>3</w:t>
      </w:r>
      <w:r w:rsidRPr="00851AED">
        <w:rPr>
          <w:rFonts w:ascii="仿宋" w:eastAsia="仿宋" w:hAnsi="仿宋" w:cs="仿宋_GB2312" w:hint="eastAsia"/>
          <w:sz w:val="32"/>
          <w:szCs w:val="32"/>
        </w:rPr>
        <w:t>%。</w:t>
      </w:r>
    </w:p>
    <w:p w:rsidR="00771AA0" w:rsidRPr="00BE199C" w:rsidRDefault="00771AA0" w:rsidP="0002625F">
      <w:pPr>
        <w:autoSpaceDE w:val="0"/>
        <w:autoSpaceDN w:val="0"/>
        <w:adjustRightInd w:val="0"/>
        <w:spacing w:line="360" w:lineRule="auto"/>
        <w:ind w:firstLineChars="200" w:firstLine="640"/>
        <w:jc w:val="left"/>
        <w:rPr>
          <w:rFonts w:ascii="仿宋" w:eastAsia="仿宋" w:hAnsi="仿宋" w:cs="仿宋_GB2312"/>
          <w:sz w:val="32"/>
          <w:szCs w:val="32"/>
        </w:rPr>
      </w:pPr>
      <w:r w:rsidRPr="008C5AC6">
        <w:rPr>
          <w:rFonts w:ascii="仿宋" w:eastAsia="仿宋" w:hAnsi="仿宋" w:cs="仿宋_GB2312"/>
          <w:sz w:val="32"/>
          <w:szCs w:val="32"/>
        </w:rPr>
        <w:t>按支出项目类别划分：</w:t>
      </w:r>
      <w:r>
        <w:rPr>
          <w:rFonts w:ascii="仿宋" w:eastAsia="仿宋" w:hAnsi="仿宋" w:cs="仿宋_GB2312" w:hint="eastAsia"/>
          <w:sz w:val="32"/>
          <w:szCs w:val="32"/>
        </w:rPr>
        <w:t>一般公共服务支出2048.20万元（行政运行20万元</w:t>
      </w:r>
      <w:r w:rsidRPr="008C5AC6">
        <w:rPr>
          <w:rFonts w:ascii="仿宋" w:eastAsia="仿宋" w:hAnsi="仿宋" w:cs="仿宋_GB2312" w:hint="eastAsia"/>
          <w:sz w:val="32"/>
          <w:szCs w:val="32"/>
        </w:rPr>
        <w:t>，</w:t>
      </w:r>
      <w:r w:rsidRPr="008C5AC6">
        <w:rPr>
          <w:rFonts w:ascii="仿宋" w:eastAsia="仿宋" w:hAnsi="仿宋" w:cs="仿宋_GB2312"/>
          <w:sz w:val="32"/>
          <w:szCs w:val="32"/>
        </w:rPr>
        <w:t>项目支出</w:t>
      </w:r>
      <w:r>
        <w:rPr>
          <w:rFonts w:ascii="仿宋" w:eastAsia="仿宋" w:hAnsi="仿宋" w:cs="仿宋_GB2312" w:hint="eastAsia"/>
          <w:sz w:val="32"/>
          <w:szCs w:val="32"/>
        </w:rPr>
        <w:t>2028.20</w:t>
      </w:r>
      <w:r w:rsidRPr="008C5AC6">
        <w:rPr>
          <w:rFonts w:ascii="仿宋" w:eastAsia="仿宋" w:hAnsi="仿宋" w:cs="仿宋_GB2312"/>
          <w:sz w:val="32"/>
          <w:szCs w:val="32"/>
        </w:rPr>
        <w:t>万元</w:t>
      </w:r>
      <w:r>
        <w:rPr>
          <w:rFonts w:ascii="仿宋" w:eastAsia="仿宋" w:hAnsi="仿宋" w:cs="仿宋_GB2312" w:hint="eastAsia"/>
          <w:sz w:val="32"/>
          <w:szCs w:val="32"/>
        </w:rPr>
        <w:t>）；公共安全支出3526.25万元，均为项目支出；城乡社区支出23.7万元，均为项目支出；灾害防治及应急管理支出290万元，均为项目支出</w:t>
      </w:r>
      <w:r w:rsidRPr="00851AED">
        <w:rPr>
          <w:rFonts w:ascii="仿宋" w:eastAsia="仿宋" w:hAnsi="仿宋" w:cs="仿宋_GB2312" w:hint="eastAsia"/>
          <w:sz w:val="32"/>
          <w:szCs w:val="32"/>
        </w:rPr>
        <w:t>。</w:t>
      </w:r>
    </w:p>
    <w:p w:rsidR="0060644A" w:rsidRDefault="0060644A" w:rsidP="0002625F">
      <w:pPr>
        <w:widowControl/>
        <w:spacing w:line="360" w:lineRule="auto"/>
        <w:ind w:firstLine="640"/>
        <w:jc w:val="left"/>
        <w:rPr>
          <w:rFonts w:ascii="仿宋_GB2312" w:eastAsia="仿宋_GB2312"/>
          <w:b/>
          <w:sz w:val="32"/>
          <w:szCs w:val="30"/>
        </w:rPr>
      </w:pPr>
      <w:r>
        <w:rPr>
          <w:rFonts w:ascii="仿宋_GB2312" w:eastAsia="仿宋_GB2312" w:hint="eastAsia"/>
          <w:b/>
          <w:sz w:val="32"/>
          <w:szCs w:val="30"/>
        </w:rPr>
        <w:t>（三）财政拨款支出情况</w:t>
      </w:r>
    </w:p>
    <w:p w:rsidR="008D0335" w:rsidRPr="00851AED" w:rsidRDefault="008D0335" w:rsidP="0002625F">
      <w:pPr>
        <w:autoSpaceDE w:val="0"/>
        <w:autoSpaceDN w:val="0"/>
        <w:adjustRightInd w:val="0"/>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2019</w:t>
      </w:r>
      <w:r w:rsidRPr="00851AED">
        <w:rPr>
          <w:rFonts w:ascii="仿宋" w:eastAsia="仿宋" w:hAnsi="仿宋" w:cs="仿宋_GB2312" w:hint="eastAsia"/>
          <w:sz w:val="32"/>
          <w:szCs w:val="32"/>
        </w:rPr>
        <w:t>年高新区安监局支出预算总额为</w:t>
      </w:r>
      <w:r w:rsidR="00011017">
        <w:rPr>
          <w:rFonts w:ascii="仿宋" w:eastAsia="仿宋" w:hAnsi="仿宋" w:cs="宋体" w:hint="eastAsia"/>
          <w:color w:val="000000"/>
          <w:kern w:val="0"/>
          <w:sz w:val="32"/>
          <w:szCs w:val="32"/>
          <w:lang w:val="zh-CN"/>
        </w:rPr>
        <w:t>5412.74</w:t>
      </w:r>
      <w:r w:rsidRPr="00851AED">
        <w:rPr>
          <w:rFonts w:ascii="仿宋" w:eastAsia="仿宋" w:hAnsi="仿宋" w:cs="仿宋_GB2312" w:hint="eastAsia"/>
          <w:sz w:val="32"/>
          <w:szCs w:val="32"/>
        </w:rPr>
        <w:t>万元，比上年</w:t>
      </w:r>
      <w:r>
        <w:rPr>
          <w:rFonts w:ascii="仿宋" w:eastAsia="仿宋" w:hAnsi="仿宋" w:cs="仿宋_GB2312" w:hint="eastAsia"/>
          <w:sz w:val="32"/>
          <w:szCs w:val="32"/>
        </w:rPr>
        <w:t>增加</w:t>
      </w:r>
      <w:r w:rsidR="00011017">
        <w:rPr>
          <w:rFonts w:ascii="仿宋" w:eastAsia="仿宋" w:hAnsi="仿宋" w:cs="仿宋_GB2312" w:hint="eastAsia"/>
          <w:sz w:val="32"/>
          <w:szCs w:val="32"/>
        </w:rPr>
        <w:t>5109.74</w:t>
      </w:r>
      <w:r w:rsidRPr="00851AED">
        <w:rPr>
          <w:rFonts w:ascii="仿宋" w:eastAsia="仿宋" w:hAnsi="仿宋" w:cs="仿宋_GB2312" w:hint="eastAsia"/>
          <w:sz w:val="32"/>
          <w:szCs w:val="32"/>
        </w:rPr>
        <w:t>万元，</w:t>
      </w:r>
      <w:r>
        <w:rPr>
          <w:rFonts w:ascii="仿宋" w:eastAsia="仿宋" w:hAnsi="仿宋" w:cs="仿宋_GB2312" w:hint="eastAsia"/>
          <w:sz w:val="32"/>
          <w:szCs w:val="32"/>
        </w:rPr>
        <w:t>增加</w:t>
      </w:r>
      <w:r w:rsidR="00011017">
        <w:rPr>
          <w:rFonts w:ascii="仿宋" w:eastAsia="仿宋" w:hAnsi="仿宋" w:cs="仿宋_GB2312" w:hint="eastAsia"/>
          <w:sz w:val="32"/>
          <w:szCs w:val="32"/>
        </w:rPr>
        <w:t>1686</w:t>
      </w:r>
      <w:r>
        <w:rPr>
          <w:rFonts w:ascii="仿宋" w:eastAsia="仿宋" w:hAnsi="仿宋" w:cs="仿宋_GB2312" w:hint="eastAsia"/>
          <w:sz w:val="32"/>
          <w:szCs w:val="32"/>
        </w:rPr>
        <w:t>.</w:t>
      </w:r>
      <w:r w:rsidR="00011017">
        <w:rPr>
          <w:rFonts w:ascii="仿宋" w:eastAsia="仿宋" w:hAnsi="仿宋" w:cs="仿宋_GB2312" w:hint="eastAsia"/>
          <w:sz w:val="32"/>
          <w:szCs w:val="32"/>
        </w:rPr>
        <w:t>4</w:t>
      </w:r>
      <w:r w:rsidRPr="00851AED">
        <w:rPr>
          <w:rFonts w:ascii="仿宋" w:eastAsia="仿宋" w:hAnsi="仿宋" w:cs="仿宋_GB2312" w:hint="eastAsia"/>
          <w:sz w:val="32"/>
          <w:szCs w:val="32"/>
        </w:rPr>
        <w:t>%。</w:t>
      </w:r>
    </w:p>
    <w:p w:rsidR="0060644A" w:rsidRPr="00BE199C"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sidRPr="008C5AC6">
        <w:rPr>
          <w:rFonts w:ascii="仿宋" w:eastAsia="仿宋" w:hAnsi="仿宋" w:cs="仿宋_GB2312"/>
          <w:sz w:val="32"/>
          <w:szCs w:val="32"/>
        </w:rPr>
        <w:t>按支出项目类别划分：</w:t>
      </w:r>
      <w:r w:rsidR="00706128">
        <w:rPr>
          <w:rFonts w:ascii="仿宋" w:eastAsia="仿宋" w:hAnsi="仿宋" w:cs="仿宋_GB2312" w:hint="eastAsia"/>
          <w:sz w:val="32"/>
          <w:szCs w:val="32"/>
        </w:rPr>
        <w:t>一般公共服务支出2048.20万元（</w:t>
      </w:r>
      <w:r w:rsidR="008D0335">
        <w:rPr>
          <w:rFonts w:ascii="仿宋" w:eastAsia="仿宋" w:hAnsi="仿宋" w:cs="仿宋_GB2312" w:hint="eastAsia"/>
          <w:sz w:val="32"/>
          <w:szCs w:val="32"/>
        </w:rPr>
        <w:t>行政运行20万元</w:t>
      </w:r>
      <w:r w:rsidRPr="008C5AC6">
        <w:rPr>
          <w:rFonts w:ascii="仿宋" w:eastAsia="仿宋" w:hAnsi="仿宋" w:cs="仿宋_GB2312" w:hint="eastAsia"/>
          <w:sz w:val="32"/>
          <w:szCs w:val="32"/>
        </w:rPr>
        <w:t>，</w:t>
      </w:r>
      <w:r w:rsidRPr="008C5AC6">
        <w:rPr>
          <w:rFonts w:ascii="仿宋" w:eastAsia="仿宋" w:hAnsi="仿宋" w:cs="仿宋_GB2312"/>
          <w:sz w:val="32"/>
          <w:szCs w:val="32"/>
        </w:rPr>
        <w:t>项目支出</w:t>
      </w:r>
      <w:r w:rsidR="00706128">
        <w:rPr>
          <w:rFonts w:ascii="仿宋" w:eastAsia="仿宋" w:hAnsi="仿宋" w:cs="仿宋_GB2312" w:hint="eastAsia"/>
          <w:sz w:val="32"/>
          <w:szCs w:val="32"/>
        </w:rPr>
        <w:t>2028.20</w:t>
      </w:r>
      <w:r w:rsidRPr="008C5AC6">
        <w:rPr>
          <w:rFonts w:ascii="仿宋" w:eastAsia="仿宋" w:hAnsi="仿宋" w:cs="仿宋_GB2312"/>
          <w:sz w:val="32"/>
          <w:szCs w:val="32"/>
        </w:rPr>
        <w:t>万元</w:t>
      </w:r>
      <w:r w:rsidR="00706128">
        <w:rPr>
          <w:rFonts w:ascii="仿宋" w:eastAsia="仿宋" w:hAnsi="仿宋" w:cs="仿宋_GB2312" w:hint="eastAsia"/>
          <w:sz w:val="32"/>
          <w:szCs w:val="32"/>
        </w:rPr>
        <w:t>）；公共安全支出3</w:t>
      </w:r>
      <w:r w:rsidR="00011017">
        <w:rPr>
          <w:rFonts w:ascii="仿宋" w:eastAsia="仿宋" w:hAnsi="仿宋" w:cs="仿宋_GB2312" w:hint="eastAsia"/>
          <w:sz w:val="32"/>
          <w:szCs w:val="32"/>
        </w:rPr>
        <w:t>074.54</w:t>
      </w:r>
      <w:r w:rsidR="00706128">
        <w:rPr>
          <w:rFonts w:ascii="仿宋" w:eastAsia="仿宋" w:hAnsi="仿宋" w:cs="仿宋_GB2312" w:hint="eastAsia"/>
          <w:sz w:val="32"/>
          <w:szCs w:val="32"/>
        </w:rPr>
        <w:t>万元，均为项目支出；灾害防治及应急管理支出290万元，均为项目支出</w:t>
      </w:r>
      <w:r w:rsidRPr="00851AED">
        <w:rPr>
          <w:rFonts w:ascii="仿宋" w:eastAsia="仿宋" w:hAnsi="仿宋" w:cs="仿宋_GB2312" w:hint="eastAsia"/>
          <w:sz w:val="32"/>
          <w:szCs w:val="32"/>
        </w:rPr>
        <w:t>。</w:t>
      </w:r>
    </w:p>
    <w:p w:rsidR="0060644A" w:rsidRDefault="0060644A" w:rsidP="0002625F">
      <w:pPr>
        <w:widowControl/>
        <w:spacing w:line="360" w:lineRule="auto"/>
        <w:ind w:firstLine="640"/>
        <w:jc w:val="left"/>
        <w:rPr>
          <w:rFonts w:ascii="仿宋_GB2312" w:eastAsia="仿宋_GB2312"/>
          <w:b/>
          <w:sz w:val="32"/>
          <w:szCs w:val="30"/>
        </w:rPr>
      </w:pPr>
      <w:r>
        <w:rPr>
          <w:rFonts w:ascii="仿宋_GB2312" w:eastAsia="仿宋_GB2312" w:hint="eastAsia"/>
          <w:b/>
          <w:sz w:val="32"/>
          <w:szCs w:val="30"/>
        </w:rPr>
        <w:t>（四）政府性基金情况</w:t>
      </w:r>
    </w:p>
    <w:p w:rsidR="0060644A" w:rsidRPr="00851AED"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sidRPr="00851AED">
        <w:rPr>
          <w:rFonts w:ascii="仿宋" w:eastAsia="仿宋" w:hAnsi="仿宋" w:cs="仿宋_GB2312" w:hint="eastAsia"/>
          <w:sz w:val="32"/>
          <w:szCs w:val="32"/>
        </w:rPr>
        <w:t>本部门没有政府性基金预算。</w:t>
      </w:r>
    </w:p>
    <w:p w:rsidR="0060644A" w:rsidRDefault="0060644A" w:rsidP="0002625F">
      <w:pPr>
        <w:widowControl/>
        <w:spacing w:line="360" w:lineRule="auto"/>
        <w:ind w:firstLine="640"/>
        <w:jc w:val="left"/>
        <w:rPr>
          <w:rFonts w:ascii="仿宋_GB2312" w:eastAsia="仿宋_GB2312"/>
          <w:b/>
          <w:sz w:val="32"/>
          <w:szCs w:val="30"/>
        </w:rPr>
      </w:pPr>
      <w:r>
        <w:rPr>
          <w:rFonts w:ascii="仿宋_GB2312" w:eastAsia="仿宋_GB2312" w:hint="eastAsia"/>
          <w:b/>
          <w:sz w:val="32"/>
          <w:szCs w:val="30"/>
        </w:rPr>
        <w:t>（五）机关运行经费等重要事项的说明</w:t>
      </w:r>
    </w:p>
    <w:p w:rsidR="0060644A"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201</w:t>
      </w:r>
      <w:r w:rsidR="007D7CCE">
        <w:rPr>
          <w:rFonts w:ascii="仿宋" w:eastAsia="仿宋" w:hAnsi="仿宋" w:cs="仿宋_GB2312" w:hint="eastAsia"/>
          <w:sz w:val="32"/>
          <w:szCs w:val="32"/>
        </w:rPr>
        <w:t>9</w:t>
      </w:r>
      <w:r w:rsidRPr="00851AED">
        <w:rPr>
          <w:rFonts w:ascii="仿宋" w:eastAsia="仿宋" w:hAnsi="仿宋" w:cs="仿宋_GB2312" w:hint="eastAsia"/>
          <w:sz w:val="32"/>
          <w:szCs w:val="32"/>
        </w:rPr>
        <w:t>年部门机关运行费预算</w:t>
      </w:r>
      <w:r w:rsidR="00591858">
        <w:rPr>
          <w:rFonts w:ascii="仿宋" w:eastAsia="仿宋" w:hAnsi="仿宋" w:cs="仿宋_GB2312" w:hint="eastAsia"/>
          <w:sz w:val="32"/>
          <w:szCs w:val="32"/>
        </w:rPr>
        <w:t>20</w:t>
      </w:r>
      <w:r w:rsidRPr="00851AED">
        <w:rPr>
          <w:rFonts w:ascii="仿宋" w:eastAsia="仿宋" w:hAnsi="仿宋" w:cs="仿宋_GB2312" w:hint="eastAsia"/>
          <w:sz w:val="32"/>
          <w:szCs w:val="32"/>
        </w:rPr>
        <w:t>万元，比201</w:t>
      </w:r>
      <w:r w:rsidR="00591858">
        <w:rPr>
          <w:rFonts w:ascii="仿宋" w:eastAsia="仿宋" w:hAnsi="仿宋" w:cs="仿宋_GB2312" w:hint="eastAsia"/>
          <w:sz w:val="32"/>
          <w:szCs w:val="32"/>
        </w:rPr>
        <w:t>8</w:t>
      </w:r>
      <w:r w:rsidRPr="00851AED">
        <w:rPr>
          <w:rFonts w:ascii="仿宋" w:eastAsia="仿宋" w:hAnsi="仿宋" w:cs="仿宋_GB2312" w:hint="eastAsia"/>
          <w:sz w:val="32"/>
          <w:szCs w:val="32"/>
        </w:rPr>
        <w:t>年预算</w:t>
      </w:r>
      <w:r>
        <w:rPr>
          <w:rFonts w:ascii="仿宋" w:eastAsia="仿宋" w:hAnsi="仿宋" w:cs="仿宋_GB2312" w:hint="eastAsia"/>
          <w:sz w:val="32"/>
          <w:szCs w:val="32"/>
        </w:rPr>
        <w:t>增加1</w:t>
      </w:r>
      <w:r w:rsidR="00591858">
        <w:rPr>
          <w:rFonts w:ascii="仿宋" w:eastAsia="仿宋" w:hAnsi="仿宋" w:cs="仿宋_GB2312" w:hint="eastAsia"/>
          <w:sz w:val="32"/>
          <w:szCs w:val="32"/>
        </w:rPr>
        <w:t>2</w:t>
      </w:r>
      <w:r w:rsidRPr="00851AED">
        <w:rPr>
          <w:rFonts w:ascii="仿宋" w:eastAsia="仿宋" w:hAnsi="仿宋" w:cs="仿宋_GB2312" w:hint="eastAsia"/>
          <w:sz w:val="32"/>
          <w:szCs w:val="32"/>
        </w:rPr>
        <w:t>万元，增长</w:t>
      </w:r>
      <w:r w:rsidR="00591858">
        <w:rPr>
          <w:rFonts w:ascii="仿宋" w:eastAsia="仿宋" w:hAnsi="仿宋" w:cs="仿宋_GB2312" w:hint="eastAsia"/>
          <w:sz w:val="32"/>
          <w:szCs w:val="32"/>
        </w:rPr>
        <w:t>150</w:t>
      </w:r>
      <w:r w:rsidRPr="00851AED">
        <w:rPr>
          <w:rFonts w:ascii="仿宋" w:eastAsia="仿宋" w:hAnsi="仿宋" w:cs="仿宋_GB2312" w:hint="eastAsia"/>
          <w:sz w:val="32"/>
          <w:szCs w:val="32"/>
        </w:rPr>
        <w:t>%。</w:t>
      </w:r>
      <w:r>
        <w:rPr>
          <w:rFonts w:ascii="仿宋" w:eastAsia="仿宋" w:hAnsi="仿宋" w:cs="仿宋_GB2312" w:hint="eastAsia"/>
          <w:sz w:val="32"/>
          <w:szCs w:val="32"/>
        </w:rPr>
        <w:t>增加</w:t>
      </w:r>
      <w:r w:rsidRPr="00851AED">
        <w:rPr>
          <w:rFonts w:ascii="仿宋" w:eastAsia="仿宋" w:hAnsi="仿宋" w:cs="仿宋_GB2312" w:hint="eastAsia"/>
          <w:sz w:val="32"/>
          <w:szCs w:val="32"/>
        </w:rPr>
        <w:t>原因主要是</w:t>
      </w:r>
      <w:r w:rsidR="00591858">
        <w:rPr>
          <w:rFonts w:ascii="仿宋" w:eastAsia="仿宋" w:hAnsi="仿宋" w:cs="仿宋_GB2312" w:hint="eastAsia"/>
          <w:sz w:val="32"/>
          <w:szCs w:val="32"/>
        </w:rPr>
        <w:t>安监局、综治办及法制</w:t>
      </w:r>
      <w:r w:rsidR="00591858">
        <w:rPr>
          <w:rFonts w:ascii="仿宋" w:eastAsia="仿宋" w:hAnsi="仿宋" w:cs="仿宋_GB2312" w:hint="eastAsia"/>
          <w:sz w:val="32"/>
          <w:szCs w:val="32"/>
        </w:rPr>
        <w:lastRenderedPageBreak/>
        <w:t>办合并为政法委</w:t>
      </w:r>
      <w:r w:rsidRPr="00851AED">
        <w:rPr>
          <w:rFonts w:ascii="仿宋" w:eastAsia="仿宋" w:hAnsi="仿宋" w:cs="仿宋_GB2312" w:hint="eastAsia"/>
          <w:sz w:val="32"/>
          <w:szCs w:val="32"/>
        </w:rPr>
        <w:t>。</w:t>
      </w:r>
    </w:p>
    <w:p w:rsidR="0060644A"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按照财政部《关于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及其他费用。</w:t>
      </w:r>
    </w:p>
    <w:p w:rsidR="002216A8" w:rsidRPr="002216A8" w:rsidRDefault="002216A8" w:rsidP="0002625F">
      <w:pPr>
        <w:widowControl/>
        <w:spacing w:line="360" w:lineRule="auto"/>
        <w:ind w:firstLine="640"/>
        <w:jc w:val="left"/>
        <w:rPr>
          <w:rFonts w:ascii="仿宋_GB2312" w:eastAsia="仿宋_GB2312"/>
          <w:b/>
          <w:sz w:val="32"/>
          <w:szCs w:val="30"/>
        </w:rPr>
      </w:pPr>
      <w:r>
        <w:rPr>
          <w:rFonts w:ascii="仿宋_GB2312" w:eastAsia="仿宋_GB2312" w:hint="eastAsia"/>
          <w:b/>
          <w:sz w:val="32"/>
          <w:szCs w:val="30"/>
        </w:rPr>
        <w:t>（六）政府采购情况</w:t>
      </w:r>
    </w:p>
    <w:p w:rsidR="002216A8" w:rsidRPr="002216A8" w:rsidRDefault="002216A8" w:rsidP="0002625F">
      <w:pPr>
        <w:autoSpaceDE w:val="0"/>
        <w:autoSpaceDN w:val="0"/>
        <w:adjustRightInd w:val="0"/>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2018</w:t>
      </w:r>
      <w:r w:rsidRPr="00764590">
        <w:rPr>
          <w:rFonts w:ascii="仿宋" w:eastAsia="仿宋" w:hAnsi="仿宋" w:cs="仿宋_GB2312" w:hint="eastAsia"/>
          <w:sz w:val="32"/>
          <w:szCs w:val="32"/>
        </w:rPr>
        <w:t>年部门所属各单位政府采购总额</w:t>
      </w:r>
      <w:r>
        <w:rPr>
          <w:rFonts w:ascii="仿宋" w:eastAsia="仿宋" w:hAnsi="仿宋" w:cs="仿宋_GB2312" w:hint="eastAsia"/>
          <w:sz w:val="32"/>
          <w:szCs w:val="32"/>
        </w:rPr>
        <w:t>195</w:t>
      </w:r>
      <w:r w:rsidRPr="00764590">
        <w:rPr>
          <w:rFonts w:ascii="仿宋" w:eastAsia="仿宋" w:hAnsi="仿宋" w:cs="仿宋_GB2312" w:hint="eastAsia"/>
          <w:sz w:val="32"/>
          <w:szCs w:val="32"/>
        </w:rPr>
        <w:t xml:space="preserve">万元，均为政府采购服务预算 </w:t>
      </w:r>
      <w:r>
        <w:rPr>
          <w:rFonts w:ascii="仿宋" w:eastAsia="仿宋" w:hAnsi="仿宋" w:cs="仿宋_GB2312" w:hint="eastAsia"/>
          <w:sz w:val="32"/>
          <w:szCs w:val="32"/>
        </w:rPr>
        <w:t>195</w:t>
      </w:r>
      <w:r w:rsidRPr="00764590">
        <w:rPr>
          <w:rFonts w:ascii="仿宋" w:eastAsia="仿宋" w:hAnsi="仿宋" w:cs="仿宋_GB2312" w:hint="eastAsia"/>
          <w:sz w:val="32"/>
          <w:szCs w:val="32"/>
        </w:rPr>
        <w:t>万元。</w:t>
      </w:r>
    </w:p>
    <w:p w:rsidR="0060644A" w:rsidRPr="00B61199" w:rsidRDefault="0060644A" w:rsidP="0002625F">
      <w:pPr>
        <w:widowControl/>
        <w:spacing w:line="360" w:lineRule="auto"/>
        <w:ind w:firstLine="640"/>
        <w:jc w:val="left"/>
        <w:rPr>
          <w:rFonts w:ascii="仿宋_GB2312" w:eastAsia="仿宋_GB2312"/>
          <w:b/>
          <w:sz w:val="32"/>
          <w:szCs w:val="30"/>
        </w:rPr>
      </w:pPr>
      <w:r w:rsidRPr="00B61199">
        <w:rPr>
          <w:rFonts w:ascii="仿宋_GB2312" w:eastAsia="仿宋_GB2312" w:hint="eastAsia"/>
          <w:b/>
          <w:sz w:val="32"/>
          <w:szCs w:val="30"/>
        </w:rPr>
        <w:t>（</w:t>
      </w:r>
      <w:r w:rsidR="002216A8">
        <w:rPr>
          <w:rFonts w:ascii="仿宋_GB2312" w:eastAsia="仿宋_GB2312" w:hint="eastAsia"/>
          <w:b/>
          <w:sz w:val="32"/>
          <w:szCs w:val="30"/>
        </w:rPr>
        <w:t>七</w:t>
      </w:r>
      <w:r w:rsidRPr="00B61199">
        <w:rPr>
          <w:rFonts w:ascii="仿宋_GB2312" w:eastAsia="仿宋_GB2312" w:hint="eastAsia"/>
          <w:b/>
          <w:sz w:val="32"/>
          <w:szCs w:val="30"/>
        </w:rPr>
        <w:t>）国有资产占用使用情况</w:t>
      </w:r>
    </w:p>
    <w:p w:rsidR="0060644A"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sidRPr="00B61199">
        <w:rPr>
          <w:rFonts w:ascii="仿宋" w:eastAsia="仿宋" w:hAnsi="仿宋" w:cs="仿宋_GB2312" w:hint="eastAsia"/>
          <w:sz w:val="32"/>
          <w:szCs w:val="32"/>
        </w:rPr>
        <w:t>201</w:t>
      </w:r>
      <w:r w:rsidR="00591858" w:rsidRPr="00B61199">
        <w:rPr>
          <w:rFonts w:ascii="仿宋" w:eastAsia="仿宋" w:hAnsi="仿宋" w:cs="仿宋_GB2312" w:hint="eastAsia"/>
          <w:sz w:val="32"/>
          <w:szCs w:val="32"/>
        </w:rPr>
        <w:t>9</w:t>
      </w:r>
      <w:r w:rsidRPr="00B61199">
        <w:rPr>
          <w:rFonts w:ascii="仿宋" w:eastAsia="仿宋" w:hAnsi="仿宋" w:cs="仿宋_GB2312" w:hint="eastAsia"/>
          <w:sz w:val="32"/>
          <w:szCs w:val="32"/>
        </w:rPr>
        <w:t>年不存在此情况。</w:t>
      </w:r>
    </w:p>
    <w:p w:rsidR="002216A8" w:rsidRPr="00DF3831" w:rsidRDefault="002216A8" w:rsidP="0002625F">
      <w:pPr>
        <w:widowControl/>
        <w:spacing w:line="360" w:lineRule="auto"/>
        <w:ind w:firstLine="640"/>
        <w:jc w:val="left"/>
        <w:rPr>
          <w:rFonts w:ascii="仿宋_GB2312" w:eastAsia="仿宋_GB2312"/>
          <w:b/>
          <w:sz w:val="32"/>
          <w:szCs w:val="30"/>
        </w:rPr>
      </w:pPr>
      <w:r w:rsidRPr="00DF3831">
        <w:rPr>
          <w:rFonts w:ascii="仿宋_GB2312" w:eastAsia="仿宋_GB2312" w:hint="eastAsia"/>
          <w:b/>
          <w:sz w:val="32"/>
          <w:szCs w:val="30"/>
        </w:rPr>
        <w:t>（八）绩效目标设置情况</w:t>
      </w:r>
    </w:p>
    <w:p w:rsidR="002216A8" w:rsidRPr="00DF3831" w:rsidRDefault="002216A8" w:rsidP="0002625F">
      <w:pPr>
        <w:autoSpaceDE w:val="0"/>
        <w:autoSpaceDN w:val="0"/>
        <w:adjustRightInd w:val="0"/>
        <w:spacing w:line="360" w:lineRule="auto"/>
        <w:ind w:firstLineChars="200" w:firstLine="640"/>
        <w:jc w:val="left"/>
        <w:rPr>
          <w:rFonts w:ascii="仿宋" w:eastAsia="仿宋" w:hAnsi="仿宋" w:cs="仿宋_GB2312"/>
          <w:sz w:val="32"/>
          <w:szCs w:val="32"/>
        </w:rPr>
      </w:pPr>
      <w:r>
        <w:rPr>
          <w:rFonts w:ascii="仿宋" w:eastAsia="仿宋" w:hAnsi="仿宋" w:cs="仿宋_GB2312" w:hint="eastAsia"/>
          <w:sz w:val="32"/>
          <w:szCs w:val="32"/>
        </w:rPr>
        <w:t>2019年实行绩效目标管理的项目</w:t>
      </w:r>
      <w:r w:rsidR="003B65CA">
        <w:rPr>
          <w:rFonts w:ascii="仿宋" w:eastAsia="仿宋" w:hAnsi="仿宋" w:cs="仿宋_GB2312" w:hint="eastAsia"/>
          <w:sz w:val="32"/>
          <w:szCs w:val="32"/>
        </w:rPr>
        <w:t>5</w:t>
      </w:r>
      <w:r>
        <w:rPr>
          <w:rFonts w:ascii="仿宋" w:eastAsia="仿宋" w:hAnsi="仿宋" w:cs="仿宋_GB2312" w:hint="eastAsia"/>
          <w:sz w:val="32"/>
          <w:szCs w:val="32"/>
        </w:rPr>
        <w:t>个，涉及资金</w:t>
      </w:r>
      <w:r w:rsidR="003B65CA">
        <w:rPr>
          <w:rFonts w:ascii="仿宋" w:eastAsia="仿宋" w:hAnsi="仿宋" w:cs="仿宋_GB2312" w:hint="eastAsia"/>
          <w:sz w:val="32"/>
          <w:szCs w:val="32"/>
        </w:rPr>
        <w:t>5108.324</w:t>
      </w:r>
      <w:r>
        <w:rPr>
          <w:rFonts w:ascii="仿宋" w:eastAsia="仿宋" w:hAnsi="仿宋" w:cs="仿宋_GB2312" w:hint="eastAsia"/>
          <w:sz w:val="32"/>
          <w:szCs w:val="32"/>
        </w:rPr>
        <w:t>万元。</w:t>
      </w:r>
    </w:p>
    <w:p w:rsidR="0060644A" w:rsidRPr="008C5AC6" w:rsidRDefault="0060644A" w:rsidP="0002625F">
      <w:pPr>
        <w:widowControl/>
        <w:spacing w:line="360" w:lineRule="auto"/>
        <w:ind w:firstLine="640"/>
        <w:jc w:val="left"/>
        <w:rPr>
          <w:rFonts w:ascii="宋体" w:hAnsi="宋体"/>
          <w:b/>
          <w:sz w:val="32"/>
          <w:szCs w:val="30"/>
        </w:rPr>
      </w:pPr>
      <w:r w:rsidRPr="008C5AC6">
        <w:rPr>
          <w:rFonts w:ascii="宋体" w:hAnsi="宋体" w:cs="宋体" w:hint="eastAsia"/>
          <w:b/>
          <w:kern w:val="0"/>
          <w:sz w:val="32"/>
          <w:szCs w:val="32"/>
        </w:rPr>
        <w:t>二、</w:t>
      </w:r>
      <w:r w:rsidRPr="008C5AC6">
        <w:rPr>
          <w:rFonts w:ascii="宋体" w:hAnsi="宋体" w:hint="eastAsia"/>
          <w:b/>
          <w:sz w:val="32"/>
          <w:szCs w:val="30"/>
        </w:rPr>
        <w:t>201</w:t>
      </w:r>
      <w:r w:rsidR="00591858">
        <w:rPr>
          <w:rFonts w:ascii="宋体" w:hAnsi="宋体" w:hint="eastAsia"/>
          <w:b/>
          <w:sz w:val="32"/>
          <w:szCs w:val="30"/>
        </w:rPr>
        <w:t>9</w:t>
      </w:r>
      <w:r w:rsidRPr="008C5AC6">
        <w:rPr>
          <w:rFonts w:ascii="宋体" w:hAnsi="宋体" w:hint="eastAsia"/>
          <w:b/>
          <w:sz w:val="32"/>
          <w:szCs w:val="30"/>
        </w:rPr>
        <w:t>年“三公</w:t>
      </w:r>
      <w:r w:rsidRPr="008C5AC6">
        <w:rPr>
          <w:rFonts w:ascii="宋体" w:hAnsi="宋体"/>
          <w:b/>
          <w:sz w:val="32"/>
          <w:szCs w:val="30"/>
        </w:rPr>
        <w:t>”</w:t>
      </w:r>
      <w:r w:rsidRPr="008C5AC6">
        <w:rPr>
          <w:rFonts w:ascii="宋体" w:hAnsi="宋体" w:hint="eastAsia"/>
          <w:b/>
          <w:sz w:val="32"/>
          <w:szCs w:val="30"/>
        </w:rPr>
        <w:t>经费预算情况说明</w:t>
      </w:r>
    </w:p>
    <w:p w:rsidR="00F86009" w:rsidRPr="00F86009" w:rsidRDefault="00F86009" w:rsidP="00F86009">
      <w:pPr>
        <w:autoSpaceDE w:val="0"/>
        <w:autoSpaceDN w:val="0"/>
        <w:adjustRightInd w:val="0"/>
        <w:spacing w:line="400" w:lineRule="atLeast"/>
        <w:ind w:left="230"/>
        <w:jc w:val="left"/>
        <w:rPr>
          <w:rFonts w:ascii="幼圆" w:eastAsia="幼圆" w:hAnsiTheme="minorHAnsi" w:cs="幼圆"/>
          <w:color w:val="000000"/>
          <w:kern w:val="0"/>
          <w:sz w:val="24"/>
          <w:szCs w:val="24"/>
          <w:lang w:val="zh-CN"/>
        </w:rPr>
      </w:pPr>
      <w:r>
        <w:rPr>
          <w:rFonts w:ascii="仿宋" w:eastAsia="仿宋" w:hAnsi="仿宋" w:cs="仿宋_GB2312" w:hint="eastAsia"/>
          <w:sz w:val="32"/>
          <w:szCs w:val="32"/>
        </w:rPr>
        <w:t xml:space="preserve">   </w:t>
      </w:r>
      <w:r w:rsidR="0060644A">
        <w:rPr>
          <w:rFonts w:ascii="仿宋" w:eastAsia="仿宋" w:hAnsi="仿宋" w:cs="仿宋_GB2312" w:hint="eastAsia"/>
          <w:sz w:val="32"/>
          <w:szCs w:val="32"/>
        </w:rPr>
        <w:t>201</w:t>
      </w:r>
      <w:r w:rsidR="00591858">
        <w:rPr>
          <w:rFonts w:ascii="仿宋" w:eastAsia="仿宋" w:hAnsi="仿宋" w:cs="仿宋_GB2312" w:hint="eastAsia"/>
          <w:sz w:val="32"/>
          <w:szCs w:val="32"/>
        </w:rPr>
        <w:t>9</w:t>
      </w:r>
      <w:r w:rsidR="0060644A" w:rsidRPr="005E7D06">
        <w:rPr>
          <w:rFonts w:ascii="仿宋" w:eastAsia="仿宋" w:hAnsi="仿宋" w:cs="仿宋_GB2312" w:hint="eastAsia"/>
          <w:sz w:val="32"/>
          <w:szCs w:val="32"/>
        </w:rPr>
        <w:t>年南昌市高新区安监局“三公”经费年初预算安排</w:t>
      </w:r>
      <w:r w:rsidR="00DE3FBB">
        <w:rPr>
          <w:rFonts w:ascii="仿宋" w:eastAsia="仿宋" w:hAnsi="仿宋" w:cs="仿宋_GB2312" w:hint="eastAsia"/>
          <w:sz w:val="32"/>
          <w:szCs w:val="32"/>
        </w:rPr>
        <w:t>8</w:t>
      </w:r>
      <w:r w:rsidR="0060644A" w:rsidRPr="005E7D06">
        <w:rPr>
          <w:rFonts w:ascii="仿宋" w:eastAsia="仿宋" w:hAnsi="仿宋" w:cs="仿宋_GB2312" w:hint="eastAsia"/>
          <w:sz w:val="32"/>
          <w:szCs w:val="32"/>
        </w:rPr>
        <w:t>万元</w:t>
      </w:r>
      <w:r w:rsidR="00AE4017">
        <w:rPr>
          <w:rFonts w:ascii="仿宋" w:eastAsia="仿宋" w:hAnsi="仿宋" w:cs="仿宋_GB2312" w:hint="eastAsia"/>
          <w:sz w:val="32"/>
          <w:szCs w:val="32"/>
        </w:rPr>
        <w:t>，比上年增加</w:t>
      </w:r>
      <w:r w:rsidR="00B53396">
        <w:rPr>
          <w:rFonts w:ascii="仿宋" w:eastAsia="仿宋" w:hAnsi="仿宋" w:cs="仿宋_GB2312" w:hint="eastAsia"/>
          <w:sz w:val="32"/>
          <w:szCs w:val="32"/>
        </w:rPr>
        <w:t>7万元</w:t>
      </w:r>
      <w:r w:rsidR="0060644A" w:rsidRPr="005E7D06">
        <w:rPr>
          <w:rFonts w:ascii="仿宋" w:eastAsia="仿宋" w:hAnsi="仿宋" w:cs="仿宋_GB2312" w:hint="eastAsia"/>
          <w:sz w:val="32"/>
          <w:szCs w:val="32"/>
        </w:rPr>
        <w:t>。</w:t>
      </w:r>
      <w:r w:rsidRPr="00F86009">
        <w:rPr>
          <w:rFonts w:ascii="仿宋" w:eastAsia="仿宋" w:hAnsi="仿宋" w:cs="仿宋_GB2312" w:hint="eastAsia"/>
          <w:sz w:val="32"/>
          <w:szCs w:val="32"/>
        </w:rPr>
        <w:t>公务接待增加的原因为2019年将商务接待费在</w:t>
      </w:r>
      <w:r w:rsidRPr="00F86009">
        <w:rPr>
          <w:rFonts w:ascii="仿宋" w:eastAsia="仿宋" w:hAnsi="仿宋" w:cs="仿宋_GB2312"/>
          <w:sz w:val="32"/>
          <w:szCs w:val="32"/>
        </w:rPr>
        <w:t>“</w:t>
      </w:r>
      <w:r w:rsidRPr="00F86009">
        <w:rPr>
          <w:rFonts w:ascii="仿宋" w:eastAsia="仿宋" w:hAnsi="仿宋" w:cs="仿宋_GB2312" w:hint="eastAsia"/>
          <w:sz w:val="32"/>
          <w:szCs w:val="32"/>
        </w:rPr>
        <w:t>公务接待费</w:t>
      </w:r>
      <w:r w:rsidRPr="00F86009">
        <w:rPr>
          <w:rFonts w:ascii="仿宋" w:eastAsia="仿宋" w:hAnsi="仿宋" w:cs="仿宋_GB2312"/>
          <w:sz w:val="32"/>
          <w:szCs w:val="32"/>
        </w:rPr>
        <w:t>”</w:t>
      </w:r>
      <w:r w:rsidRPr="00F86009">
        <w:rPr>
          <w:rFonts w:ascii="仿宋" w:eastAsia="仿宋" w:hAnsi="仿宋" w:cs="仿宋_GB2312" w:hint="eastAsia"/>
          <w:sz w:val="32"/>
          <w:szCs w:val="32"/>
        </w:rPr>
        <w:t>预算中列支。</w:t>
      </w:r>
    </w:p>
    <w:p w:rsidR="0060644A" w:rsidRPr="005E7D06"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sidRPr="005E7D06">
        <w:rPr>
          <w:rFonts w:ascii="仿宋" w:eastAsia="仿宋" w:hAnsi="仿宋" w:cs="仿宋_GB2312" w:hint="eastAsia"/>
          <w:sz w:val="32"/>
          <w:szCs w:val="32"/>
        </w:rPr>
        <w:t>其中：</w:t>
      </w:r>
    </w:p>
    <w:p w:rsidR="0060644A" w:rsidRPr="005E7D06"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sidRPr="005E7D06">
        <w:rPr>
          <w:rFonts w:ascii="仿宋" w:eastAsia="仿宋" w:hAnsi="仿宋" w:cs="仿宋_GB2312" w:hint="eastAsia"/>
          <w:sz w:val="32"/>
          <w:szCs w:val="32"/>
        </w:rPr>
        <w:t>1、因公出国（境）费0万元，比上年增加0万元。</w:t>
      </w:r>
    </w:p>
    <w:p w:rsidR="0060644A" w:rsidRPr="00F86009" w:rsidRDefault="00F86009" w:rsidP="00F86009">
      <w:pPr>
        <w:autoSpaceDE w:val="0"/>
        <w:autoSpaceDN w:val="0"/>
        <w:adjustRightInd w:val="0"/>
        <w:spacing w:line="400" w:lineRule="atLeast"/>
        <w:ind w:left="230"/>
        <w:jc w:val="left"/>
        <w:rPr>
          <w:rFonts w:ascii="幼圆" w:eastAsia="幼圆" w:hAnsiTheme="minorHAnsi" w:cs="幼圆"/>
          <w:color w:val="000000"/>
          <w:kern w:val="0"/>
          <w:sz w:val="24"/>
          <w:szCs w:val="24"/>
          <w:lang w:val="zh-CN"/>
        </w:rPr>
      </w:pPr>
      <w:r>
        <w:rPr>
          <w:rFonts w:ascii="仿宋" w:eastAsia="仿宋" w:hAnsi="仿宋" w:cs="仿宋_GB2312" w:hint="eastAsia"/>
          <w:sz w:val="32"/>
          <w:szCs w:val="32"/>
        </w:rPr>
        <w:t xml:space="preserve">   </w:t>
      </w:r>
      <w:r w:rsidR="0060644A" w:rsidRPr="005E7D06">
        <w:rPr>
          <w:rFonts w:ascii="仿宋" w:eastAsia="仿宋" w:hAnsi="仿宋" w:cs="仿宋_GB2312" w:hint="eastAsia"/>
          <w:sz w:val="32"/>
          <w:szCs w:val="32"/>
        </w:rPr>
        <w:t>2、公务接待费</w:t>
      </w:r>
      <w:r w:rsidR="00DE3FBB">
        <w:rPr>
          <w:rFonts w:ascii="仿宋" w:eastAsia="仿宋" w:hAnsi="仿宋" w:cs="仿宋_GB2312" w:hint="eastAsia"/>
          <w:sz w:val="32"/>
          <w:szCs w:val="32"/>
        </w:rPr>
        <w:t>8</w:t>
      </w:r>
      <w:r w:rsidR="0060644A" w:rsidRPr="005E7D06">
        <w:rPr>
          <w:rFonts w:ascii="仿宋" w:eastAsia="仿宋" w:hAnsi="仿宋" w:cs="仿宋_GB2312" w:hint="eastAsia"/>
          <w:sz w:val="32"/>
          <w:szCs w:val="32"/>
        </w:rPr>
        <w:t>万元，</w:t>
      </w:r>
      <w:r w:rsidR="0060644A">
        <w:rPr>
          <w:rFonts w:ascii="仿宋" w:eastAsia="仿宋" w:hAnsi="仿宋" w:cs="仿宋_GB2312" w:hint="eastAsia"/>
          <w:sz w:val="32"/>
          <w:szCs w:val="32"/>
        </w:rPr>
        <w:t>与上年</w:t>
      </w:r>
      <w:r w:rsidR="00591858">
        <w:rPr>
          <w:rFonts w:ascii="仿宋" w:eastAsia="仿宋" w:hAnsi="仿宋" w:cs="仿宋_GB2312" w:hint="eastAsia"/>
          <w:sz w:val="32"/>
          <w:szCs w:val="32"/>
        </w:rPr>
        <w:t>增加</w:t>
      </w:r>
      <w:r w:rsidR="00B53396">
        <w:rPr>
          <w:rFonts w:ascii="仿宋" w:eastAsia="仿宋" w:hAnsi="仿宋" w:cs="仿宋_GB2312" w:hint="eastAsia"/>
          <w:sz w:val="32"/>
          <w:szCs w:val="32"/>
        </w:rPr>
        <w:t>7万元</w:t>
      </w:r>
      <w:r w:rsidR="0060644A" w:rsidRPr="005E7D06">
        <w:rPr>
          <w:rFonts w:ascii="仿宋" w:eastAsia="仿宋" w:hAnsi="仿宋" w:cs="仿宋_GB2312" w:hint="eastAsia"/>
          <w:sz w:val="32"/>
          <w:szCs w:val="32"/>
        </w:rPr>
        <w:t>。</w:t>
      </w:r>
      <w:r w:rsidRPr="00F86009">
        <w:rPr>
          <w:rFonts w:ascii="仿宋" w:eastAsia="仿宋" w:hAnsi="仿宋" w:cs="仿宋_GB2312" w:hint="eastAsia"/>
          <w:sz w:val="32"/>
          <w:szCs w:val="32"/>
        </w:rPr>
        <w:t>公务接待增加的原因为2019年将商务接待费在</w:t>
      </w:r>
      <w:r w:rsidRPr="00F86009">
        <w:rPr>
          <w:rFonts w:ascii="仿宋" w:eastAsia="仿宋" w:hAnsi="仿宋" w:cs="仿宋_GB2312"/>
          <w:sz w:val="32"/>
          <w:szCs w:val="32"/>
        </w:rPr>
        <w:t>“</w:t>
      </w:r>
      <w:r w:rsidRPr="00F86009">
        <w:rPr>
          <w:rFonts w:ascii="仿宋" w:eastAsia="仿宋" w:hAnsi="仿宋" w:cs="仿宋_GB2312" w:hint="eastAsia"/>
          <w:sz w:val="32"/>
          <w:szCs w:val="32"/>
        </w:rPr>
        <w:t>公务接待费</w:t>
      </w:r>
      <w:r w:rsidRPr="00F86009">
        <w:rPr>
          <w:rFonts w:ascii="仿宋" w:eastAsia="仿宋" w:hAnsi="仿宋" w:cs="仿宋_GB2312"/>
          <w:sz w:val="32"/>
          <w:szCs w:val="32"/>
        </w:rPr>
        <w:t>”</w:t>
      </w:r>
      <w:r w:rsidRPr="00F86009">
        <w:rPr>
          <w:rFonts w:ascii="仿宋" w:eastAsia="仿宋" w:hAnsi="仿宋" w:cs="仿宋_GB2312" w:hint="eastAsia"/>
          <w:sz w:val="32"/>
          <w:szCs w:val="32"/>
        </w:rPr>
        <w:t>预算中</w:t>
      </w:r>
      <w:r w:rsidRPr="00F86009">
        <w:rPr>
          <w:rFonts w:ascii="仿宋" w:eastAsia="仿宋" w:hAnsi="仿宋" w:cs="仿宋_GB2312" w:hint="eastAsia"/>
          <w:sz w:val="32"/>
          <w:szCs w:val="32"/>
        </w:rPr>
        <w:lastRenderedPageBreak/>
        <w:t>列支。</w:t>
      </w:r>
    </w:p>
    <w:p w:rsidR="0060644A" w:rsidRPr="005E7D06"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sidRPr="005E7D06">
        <w:rPr>
          <w:rFonts w:ascii="仿宋" w:eastAsia="仿宋" w:hAnsi="仿宋" w:cs="仿宋_GB2312" w:hint="eastAsia"/>
          <w:sz w:val="32"/>
          <w:szCs w:val="32"/>
        </w:rPr>
        <w:t>3、公务用车运行维护费0万元，比上年</w:t>
      </w:r>
      <w:r>
        <w:rPr>
          <w:rFonts w:ascii="仿宋" w:eastAsia="仿宋" w:hAnsi="仿宋" w:cs="仿宋_GB2312" w:hint="eastAsia"/>
          <w:sz w:val="32"/>
          <w:szCs w:val="32"/>
        </w:rPr>
        <w:t>增加0</w:t>
      </w:r>
      <w:r w:rsidRPr="005E7D06">
        <w:rPr>
          <w:rFonts w:ascii="仿宋" w:eastAsia="仿宋" w:hAnsi="仿宋" w:cs="仿宋_GB2312" w:hint="eastAsia"/>
          <w:sz w:val="32"/>
          <w:szCs w:val="32"/>
        </w:rPr>
        <w:t>万元。</w:t>
      </w:r>
    </w:p>
    <w:p w:rsidR="004A2049" w:rsidRDefault="0060644A" w:rsidP="0002625F">
      <w:pPr>
        <w:autoSpaceDE w:val="0"/>
        <w:autoSpaceDN w:val="0"/>
        <w:adjustRightInd w:val="0"/>
        <w:spacing w:line="360" w:lineRule="auto"/>
        <w:ind w:firstLineChars="200" w:firstLine="640"/>
        <w:jc w:val="left"/>
        <w:rPr>
          <w:rFonts w:ascii="仿宋" w:eastAsia="仿宋" w:hAnsi="仿宋" w:cs="仿宋_GB2312"/>
          <w:sz w:val="32"/>
          <w:szCs w:val="32"/>
        </w:rPr>
      </w:pPr>
      <w:r w:rsidRPr="005E7D06">
        <w:rPr>
          <w:rFonts w:ascii="仿宋" w:eastAsia="仿宋" w:hAnsi="仿宋" w:cs="仿宋_GB2312" w:hint="eastAsia"/>
          <w:sz w:val="32"/>
          <w:szCs w:val="32"/>
        </w:rPr>
        <w:t>4、公务用车购置费0万元，比上年资金增加0万元。</w:t>
      </w:r>
    </w:p>
    <w:p w:rsidR="00001259" w:rsidRDefault="00001259" w:rsidP="00591858">
      <w:pPr>
        <w:autoSpaceDE w:val="0"/>
        <w:autoSpaceDN w:val="0"/>
        <w:adjustRightInd w:val="0"/>
        <w:spacing w:line="560" w:lineRule="exact"/>
        <w:ind w:firstLineChars="200" w:firstLine="640"/>
        <w:jc w:val="left"/>
        <w:rPr>
          <w:rFonts w:ascii="仿宋" w:eastAsia="仿宋" w:hAnsi="仿宋" w:cs="仿宋_GB2312"/>
          <w:sz w:val="32"/>
          <w:szCs w:val="32"/>
        </w:rPr>
      </w:pPr>
    </w:p>
    <w:p w:rsidR="0002625F" w:rsidRPr="00591858" w:rsidRDefault="0002625F" w:rsidP="00591858">
      <w:pPr>
        <w:autoSpaceDE w:val="0"/>
        <w:autoSpaceDN w:val="0"/>
        <w:adjustRightInd w:val="0"/>
        <w:spacing w:line="560" w:lineRule="exact"/>
        <w:ind w:firstLineChars="200" w:firstLine="640"/>
        <w:jc w:val="left"/>
        <w:rPr>
          <w:rFonts w:ascii="仿宋" w:eastAsia="仿宋" w:hAnsi="仿宋" w:cs="仿宋_GB2312"/>
          <w:sz w:val="32"/>
          <w:szCs w:val="32"/>
        </w:rPr>
      </w:pPr>
    </w:p>
    <w:p w:rsidR="00855EF7" w:rsidRPr="001E7981" w:rsidRDefault="00B61199" w:rsidP="00855EF7">
      <w:pPr>
        <w:widowControl/>
        <w:spacing w:line="360" w:lineRule="auto"/>
        <w:ind w:firstLine="640"/>
        <w:jc w:val="left"/>
        <w:rPr>
          <w:rFonts w:ascii="黑体" w:eastAsia="黑体" w:hAnsi="黑体"/>
          <w:sz w:val="32"/>
          <w:szCs w:val="32"/>
        </w:rPr>
      </w:pPr>
      <w:r>
        <w:rPr>
          <w:rFonts w:ascii="黑体" w:eastAsia="黑体" w:hAnsi="黑体" w:hint="eastAsia"/>
          <w:noProof/>
          <w:sz w:val="32"/>
          <w:szCs w:val="32"/>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1171575</wp:posOffset>
            </wp:positionV>
            <wp:extent cx="5274310" cy="2695575"/>
            <wp:effectExtent l="19050" t="0" r="2540" b="0"/>
            <wp:wrapTight wrapText="bothSides">
              <wp:wrapPolygon edited="0">
                <wp:start x="-78" y="0"/>
                <wp:lineTo x="-78" y="21524"/>
                <wp:lineTo x="21610" y="21524"/>
                <wp:lineTo x="21610" y="0"/>
                <wp:lineTo x="-78" y="0"/>
              </wp:wrapPolygon>
            </wp:wrapTight>
            <wp:docPr id="2" name="图片 1" descr="收支预算总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收支预算总表.png"/>
                    <pic:cNvPicPr/>
                  </pic:nvPicPr>
                  <pic:blipFill>
                    <a:blip r:embed="rId6"/>
                    <a:stretch>
                      <a:fillRect/>
                    </a:stretch>
                  </pic:blipFill>
                  <pic:spPr>
                    <a:xfrm>
                      <a:off x="0" y="0"/>
                      <a:ext cx="5274310" cy="2695575"/>
                    </a:xfrm>
                    <a:prstGeom prst="rect">
                      <a:avLst/>
                    </a:prstGeom>
                  </pic:spPr>
                </pic:pic>
              </a:graphicData>
            </a:graphic>
          </wp:anchor>
        </w:drawing>
      </w:r>
      <w:r w:rsidR="004A2049" w:rsidRPr="001E7981">
        <w:rPr>
          <w:rFonts w:ascii="黑体" w:eastAsia="黑体" w:hAnsi="黑体" w:hint="eastAsia"/>
          <w:sz w:val="32"/>
          <w:szCs w:val="32"/>
        </w:rPr>
        <w:t>第</w:t>
      </w:r>
      <w:r w:rsidR="004A2049">
        <w:rPr>
          <w:rFonts w:ascii="黑体" w:eastAsia="黑体" w:hAnsi="黑体" w:hint="eastAsia"/>
          <w:sz w:val="32"/>
          <w:szCs w:val="32"/>
        </w:rPr>
        <w:t>三</w:t>
      </w:r>
      <w:r w:rsidR="004A2049" w:rsidRPr="001E7981">
        <w:rPr>
          <w:rFonts w:ascii="黑体" w:eastAsia="黑体" w:hAnsi="黑体" w:hint="eastAsia"/>
          <w:sz w:val="32"/>
          <w:szCs w:val="32"/>
        </w:rPr>
        <w:t xml:space="preserve">部分  </w:t>
      </w:r>
      <w:r w:rsidR="00855EF7">
        <w:rPr>
          <w:rFonts w:ascii="黑体" w:eastAsia="黑体" w:hAnsi="黑体" w:hint="eastAsia"/>
          <w:sz w:val="32"/>
          <w:szCs w:val="32"/>
        </w:rPr>
        <w:t>南昌高新区政法委</w:t>
      </w:r>
      <w:r w:rsidR="00855EF7" w:rsidRPr="001E7981">
        <w:rPr>
          <w:rFonts w:ascii="黑体" w:eastAsia="黑体" w:hAnsi="黑体" w:hint="eastAsia"/>
          <w:sz w:val="32"/>
          <w:szCs w:val="32"/>
        </w:rPr>
        <w:t>201</w:t>
      </w:r>
      <w:r w:rsidR="00855EF7">
        <w:rPr>
          <w:rFonts w:ascii="黑体" w:eastAsia="黑体" w:hAnsi="黑体" w:hint="eastAsia"/>
          <w:sz w:val="32"/>
          <w:szCs w:val="32"/>
        </w:rPr>
        <w:t>9</w:t>
      </w:r>
      <w:r w:rsidR="00855EF7" w:rsidRPr="001E7981">
        <w:rPr>
          <w:rFonts w:ascii="黑体" w:eastAsia="黑体" w:hAnsi="黑体" w:hint="eastAsia"/>
          <w:sz w:val="32"/>
          <w:szCs w:val="32"/>
        </w:rPr>
        <w:t>年部门</w:t>
      </w:r>
      <w:r w:rsidR="00855EF7">
        <w:rPr>
          <w:rFonts w:ascii="黑体" w:eastAsia="黑体" w:hAnsi="黑体" w:hint="eastAsia"/>
          <w:sz w:val="32"/>
          <w:szCs w:val="32"/>
        </w:rPr>
        <w:t>预算表</w:t>
      </w:r>
    </w:p>
    <w:p w:rsidR="0017386B" w:rsidRDefault="0017386B" w:rsidP="00E869CE">
      <w:pPr>
        <w:widowControl/>
        <w:spacing w:line="600" w:lineRule="exact"/>
        <w:ind w:firstLine="640"/>
        <w:jc w:val="center"/>
        <w:rPr>
          <w:rFonts w:ascii="宋体" w:hAnsi="宋体"/>
          <w:b/>
          <w:sz w:val="32"/>
          <w:szCs w:val="32"/>
        </w:rPr>
      </w:pPr>
    </w:p>
    <w:p w:rsidR="0017386B" w:rsidRDefault="0017386B" w:rsidP="00E869CE">
      <w:pPr>
        <w:widowControl/>
        <w:spacing w:line="600" w:lineRule="exact"/>
        <w:ind w:firstLine="640"/>
        <w:jc w:val="center"/>
        <w:rPr>
          <w:rFonts w:ascii="宋体" w:hAnsi="宋体"/>
          <w:b/>
          <w:sz w:val="32"/>
          <w:szCs w:val="32"/>
        </w:rPr>
      </w:pPr>
    </w:p>
    <w:p w:rsidR="0017386B" w:rsidRDefault="0017386B" w:rsidP="00E869CE">
      <w:pPr>
        <w:widowControl/>
        <w:spacing w:line="600" w:lineRule="exact"/>
        <w:ind w:firstLine="640"/>
        <w:jc w:val="center"/>
        <w:rPr>
          <w:rFonts w:ascii="宋体" w:hAnsi="宋体"/>
          <w:b/>
          <w:sz w:val="32"/>
          <w:szCs w:val="32"/>
        </w:rPr>
      </w:pPr>
    </w:p>
    <w:p w:rsidR="0017386B" w:rsidRDefault="0017386B"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r>
        <w:rPr>
          <w:rFonts w:ascii="宋体" w:hAnsi="宋体" w:hint="eastAsia"/>
          <w:b/>
          <w:noProof/>
          <w:sz w:val="32"/>
          <w:szCs w:val="32"/>
        </w:rPr>
        <w:lastRenderedPageBreak/>
        <w:drawing>
          <wp:anchor distT="0" distB="0" distL="114300" distR="114300" simplePos="0" relativeHeight="251659264" behindDoc="1" locked="0" layoutInCell="1" allowOverlap="1">
            <wp:simplePos x="0" y="0"/>
            <wp:positionH relativeFrom="column">
              <wp:posOffset>47625</wp:posOffset>
            </wp:positionH>
            <wp:positionV relativeFrom="paragraph">
              <wp:posOffset>152400</wp:posOffset>
            </wp:positionV>
            <wp:extent cx="5274310" cy="2524125"/>
            <wp:effectExtent l="19050" t="0" r="2540" b="0"/>
            <wp:wrapTight wrapText="bothSides">
              <wp:wrapPolygon edited="0">
                <wp:start x="-78" y="0"/>
                <wp:lineTo x="-78" y="21518"/>
                <wp:lineTo x="21610" y="21518"/>
                <wp:lineTo x="21610" y="0"/>
                <wp:lineTo x="-78" y="0"/>
              </wp:wrapPolygon>
            </wp:wrapTight>
            <wp:docPr id="4" name="图片 2" descr="部门收入总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部门收入总表.png"/>
                    <pic:cNvPicPr/>
                  </pic:nvPicPr>
                  <pic:blipFill>
                    <a:blip r:embed="rId7"/>
                    <a:stretch>
                      <a:fillRect/>
                    </a:stretch>
                  </pic:blipFill>
                  <pic:spPr>
                    <a:xfrm>
                      <a:off x="0" y="0"/>
                      <a:ext cx="5274310" cy="2524125"/>
                    </a:xfrm>
                    <a:prstGeom prst="rect">
                      <a:avLst/>
                    </a:prstGeom>
                  </pic:spPr>
                </pic:pic>
              </a:graphicData>
            </a:graphic>
          </wp:anchor>
        </w:drawing>
      </w: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r w:rsidRPr="00802C41">
        <w:rPr>
          <w:rFonts w:ascii="宋体" w:hAnsi="宋体" w:hint="eastAsia"/>
          <w:b/>
          <w:noProof/>
          <w:sz w:val="32"/>
          <w:szCs w:val="32"/>
        </w:rPr>
        <w:drawing>
          <wp:anchor distT="0" distB="0" distL="114300" distR="114300" simplePos="0" relativeHeight="251660288" behindDoc="1" locked="0" layoutInCell="1" allowOverlap="1">
            <wp:simplePos x="0" y="0"/>
            <wp:positionH relativeFrom="column">
              <wp:posOffset>428625</wp:posOffset>
            </wp:positionH>
            <wp:positionV relativeFrom="paragraph">
              <wp:posOffset>-2943225</wp:posOffset>
            </wp:positionV>
            <wp:extent cx="5274310" cy="3248025"/>
            <wp:effectExtent l="19050" t="0" r="2540" b="0"/>
            <wp:wrapTight wrapText="bothSides">
              <wp:wrapPolygon edited="0">
                <wp:start x="-78" y="0"/>
                <wp:lineTo x="-78" y="21537"/>
                <wp:lineTo x="21610" y="21537"/>
                <wp:lineTo x="21610" y="0"/>
                <wp:lineTo x="-78" y="0"/>
              </wp:wrapPolygon>
            </wp:wrapTight>
            <wp:docPr id="7" name="图片 4" descr="部门支出总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部门支出总表.png"/>
                    <pic:cNvPicPr/>
                  </pic:nvPicPr>
                  <pic:blipFill>
                    <a:blip r:embed="rId8"/>
                    <a:stretch>
                      <a:fillRect/>
                    </a:stretch>
                  </pic:blipFill>
                  <pic:spPr>
                    <a:xfrm>
                      <a:off x="0" y="0"/>
                      <a:ext cx="5274310" cy="3248025"/>
                    </a:xfrm>
                    <a:prstGeom prst="rect">
                      <a:avLst/>
                    </a:prstGeom>
                  </pic:spPr>
                </pic:pic>
              </a:graphicData>
            </a:graphic>
          </wp:anchor>
        </w:drawing>
      </w:r>
    </w:p>
    <w:p w:rsidR="00802C41" w:rsidRDefault="00802C41" w:rsidP="00E869CE">
      <w:pPr>
        <w:widowControl/>
        <w:spacing w:line="600" w:lineRule="exact"/>
        <w:ind w:firstLine="640"/>
        <w:jc w:val="center"/>
        <w:rPr>
          <w:rFonts w:ascii="宋体" w:hAnsi="宋体"/>
          <w:b/>
          <w:sz w:val="32"/>
          <w:szCs w:val="32"/>
        </w:rPr>
      </w:pPr>
    </w:p>
    <w:p w:rsidR="00802C41" w:rsidRDefault="00802C41" w:rsidP="00E869CE">
      <w:pPr>
        <w:widowControl/>
        <w:spacing w:line="600" w:lineRule="exact"/>
        <w:ind w:firstLine="640"/>
        <w:jc w:val="center"/>
        <w:rPr>
          <w:rFonts w:ascii="宋体" w:hAnsi="宋体"/>
          <w:b/>
          <w:sz w:val="32"/>
          <w:szCs w:val="32"/>
        </w:rPr>
      </w:pPr>
    </w:p>
    <w:p w:rsidR="00802C41" w:rsidRDefault="002C69F4" w:rsidP="00E869CE">
      <w:pPr>
        <w:widowControl/>
        <w:spacing w:line="600" w:lineRule="exact"/>
        <w:ind w:firstLine="640"/>
        <w:jc w:val="center"/>
        <w:rPr>
          <w:rFonts w:ascii="宋体" w:hAnsi="宋体"/>
          <w:b/>
          <w:sz w:val="32"/>
          <w:szCs w:val="32"/>
        </w:rPr>
      </w:pPr>
      <w:r>
        <w:rPr>
          <w:rFonts w:ascii="宋体" w:hAnsi="宋体" w:hint="eastAsia"/>
          <w:b/>
          <w:noProof/>
          <w:sz w:val="32"/>
          <w:szCs w:val="32"/>
        </w:rPr>
        <w:lastRenderedPageBreak/>
        <w:drawing>
          <wp:anchor distT="0" distB="0" distL="114300" distR="114300" simplePos="0" relativeHeight="251661312" behindDoc="1" locked="0" layoutInCell="1" allowOverlap="1">
            <wp:simplePos x="0" y="0"/>
            <wp:positionH relativeFrom="column">
              <wp:posOffset>219075</wp:posOffset>
            </wp:positionH>
            <wp:positionV relativeFrom="paragraph">
              <wp:posOffset>38100</wp:posOffset>
            </wp:positionV>
            <wp:extent cx="5274310" cy="2038350"/>
            <wp:effectExtent l="19050" t="0" r="2540" b="0"/>
            <wp:wrapTight wrapText="bothSides">
              <wp:wrapPolygon edited="0">
                <wp:start x="-78" y="0"/>
                <wp:lineTo x="-78" y="21398"/>
                <wp:lineTo x="21610" y="21398"/>
                <wp:lineTo x="21610" y="0"/>
                <wp:lineTo x="-78" y="0"/>
              </wp:wrapPolygon>
            </wp:wrapTight>
            <wp:docPr id="9" name="图片 7" descr="财政拨款收支总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财政拨款收支总表.png"/>
                    <pic:cNvPicPr/>
                  </pic:nvPicPr>
                  <pic:blipFill>
                    <a:blip r:embed="rId9"/>
                    <a:stretch>
                      <a:fillRect/>
                    </a:stretch>
                  </pic:blipFill>
                  <pic:spPr>
                    <a:xfrm>
                      <a:off x="0" y="0"/>
                      <a:ext cx="5274310" cy="2038350"/>
                    </a:xfrm>
                    <a:prstGeom prst="rect">
                      <a:avLst/>
                    </a:prstGeom>
                  </pic:spPr>
                </pic:pic>
              </a:graphicData>
            </a:graphic>
          </wp:anchor>
        </w:drawing>
      </w:r>
    </w:p>
    <w:p w:rsidR="00802C41" w:rsidRDefault="00802C41"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r>
        <w:rPr>
          <w:rFonts w:ascii="宋体" w:hAnsi="宋体" w:hint="eastAsia"/>
          <w:b/>
          <w:noProof/>
          <w:sz w:val="32"/>
          <w:szCs w:val="32"/>
        </w:rPr>
        <w:drawing>
          <wp:anchor distT="0" distB="0" distL="114300" distR="114300" simplePos="0" relativeHeight="251662336" behindDoc="1" locked="0" layoutInCell="1" allowOverlap="1">
            <wp:simplePos x="0" y="0"/>
            <wp:positionH relativeFrom="column">
              <wp:posOffset>133350</wp:posOffset>
            </wp:positionH>
            <wp:positionV relativeFrom="paragraph">
              <wp:posOffset>28575</wp:posOffset>
            </wp:positionV>
            <wp:extent cx="5274310" cy="3800475"/>
            <wp:effectExtent l="19050" t="0" r="2540" b="0"/>
            <wp:wrapTight wrapText="bothSides">
              <wp:wrapPolygon edited="0">
                <wp:start x="-78" y="0"/>
                <wp:lineTo x="-78" y="21546"/>
                <wp:lineTo x="21610" y="21546"/>
                <wp:lineTo x="21610" y="0"/>
                <wp:lineTo x="-78" y="0"/>
              </wp:wrapPolygon>
            </wp:wrapTight>
            <wp:docPr id="13" name="图片 9" descr="一般公共预算支出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般公共预算支出表.png"/>
                    <pic:cNvPicPr/>
                  </pic:nvPicPr>
                  <pic:blipFill>
                    <a:blip r:embed="rId10"/>
                    <a:stretch>
                      <a:fillRect/>
                    </a:stretch>
                  </pic:blipFill>
                  <pic:spPr>
                    <a:xfrm>
                      <a:off x="0" y="0"/>
                      <a:ext cx="5274310" cy="3800475"/>
                    </a:xfrm>
                    <a:prstGeom prst="rect">
                      <a:avLst/>
                    </a:prstGeom>
                  </pic:spPr>
                </pic:pic>
              </a:graphicData>
            </a:graphic>
          </wp:anchor>
        </w:drawing>
      </w:r>
    </w:p>
    <w:p w:rsidR="00802C41" w:rsidRDefault="00802C41"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001259" w:rsidRDefault="00001259" w:rsidP="00E869CE">
      <w:pPr>
        <w:widowControl/>
        <w:spacing w:line="600" w:lineRule="exact"/>
        <w:ind w:firstLine="640"/>
        <w:jc w:val="center"/>
        <w:rPr>
          <w:rFonts w:ascii="宋体" w:hAnsi="宋体"/>
          <w:b/>
          <w:sz w:val="32"/>
          <w:szCs w:val="32"/>
        </w:rPr>
      </w:pPr>
    </w:p>
    <w:p w:rsidR="0017386B" w:rsidRDefault="0017386B"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r>
        <w:rPr>
          <w:rFonts w:ascii="宋体" w:hAnsi="宋体" w:hint="eastAsia"/>
          <w:b/>
          <w:noProof/>
          <w:sz w:val="32"/>
          <w:szCs w:val="32"/>
        </w:rPr>
        <w:drawing>
          <wp:anchor distT="0" distB="0" distL="114300" distR="114300" simplePos="0" relativeHeight="251663360" behindDoc="1" locked="0" layoutInCell="1" allowOverlap="1">
            <wp:simplePos x="0" y="0"/>
            <wp:positionH relativeFrom="column">
              <wp:posOffset>219075</wp:posOffset>
            </wp:positionH>
            <wp:positionV relativeFrom="paragraph">
              <wp:posOffset>-200025</wp:posOffset>
            </wp:positionV>
            <wp:extent cx="5274310" cy="1800225"/>
            <wp:effectExtent l="19050" t="0" r="2540" b="0"/>
            <wp:wrapTight wrapText="bothSides">
              <wp:wrapPolygon edited="0">
                <wp:start x="-78" y="0"/>
                <wp:lineTo x="-78" y="21486"/>
                <wp:lineTo x="21610" y="21486"/>
                <wp:lineTo x="21610" y="0"/>
                <wp:lineTo x="-78" y="0"/>
              </wp:wrapPolygon>
            </wp:wrapTight>
            <wp:docPr id="14" name="图片 13" descr="一般公共预算基本支出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般公共预算基本支出表.png"/>
                    <pic:cNvPicPr/>
                  </pic:nvPicPr>
                  <pic:blipFill>
                    <a:blip r:embed="rId11"/>
                    <a:stretch>
                      <a:fillRect/>
                    </a:stretch>
                  </pic:blipFill>
                  <pic:spPr>
                    <a:xfrm>
                      <a:off x="0" y="0"/>
                      <a:ext cx="5274310" cy="1800225"/>
                    </a:xfrm>
                    <a:prstGeom prst="rect">
                      <a:avLst/>
                    </a:prstGeom>
                  </pic:spPr>
                </pic:pic>
              </a:graphicData>
            </a:graphic>
          </wp:anchor>
        </w:drawing>
      </w:r>
    </w:p>
    <w:p w:rsidR="002C69F4" w:rsidRDefault="002C69F4" w:rsidP="00E869CE">
      <w:pPr>
        <w:widowControl/>
        <w:spacing w:line="600" w:lineRule="exact"/>
        <w:ind w:firstLine="640"/>
        <w:jc w:val="center"/>
        <w:rPr>
          <w:rFonts w:ascii="宋体" w:hAnsi="宋体"/>
          <w:b/>
          <w:sz w:val="32"/>
          <w:szCs w:val="32"/>
        </w:rPr>
      </w:pPr>
      <w:r>
        <w:rPr>
          <w:rFonts w:ascii="宋体" w:hAnsi="宋体" w:hint="eastAsia"/>
          <w:b/>
          <w:noProof/>
          <w:sz w:val="32"/>
          <w:szCs w:val="32"/>
        </w:rPr>
        <w:drawing>
          <wp:anchor distT="0" distB="0" distL="114300" distR="114300" simplePos="0" relativeHeight="251664384" behindDoc="1" locked="0" layoutInCell="1" allowOverlap="1">
            <wp:simplePos x="0" y="0"/>
            <wp:positionH relativeFrom="column">
              <wp:posOffset>323850</wp:posOffset>
            </wp:positionH>
            <wp:positionV relativeFrom="paragraph">
              <wp:posOffset>361950</wp:posOffset>
            </wp:positionV>
            <wp:extent cx="5274310" cy="1304925"/>
            <wp:effectExtent l="19050" t="0" r="2540" b="0"/>
            <wp:wrapTight wrapText="bothSides">
              <wp:wrapPolygon edited="0">
                <wp:start x="-78" y="0"/>
                <wp:lineTo x="-78" y="21442"/>
                <wp:lineTo x="21610" y="21442"/>
                <wp:lineTo x="21610" y="0"/>
                <wp:lineTo x="-78" y="0"/>
              </wp:wrapPolygon>
            </wp:wrapTight>
            <wp:docPr id="16" name="图片 14" descr="一般公共预算三公经费支出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般公共预算三公经费支出表.png"/>
                    <pic:cNvPicPr/>
                  </pic:nvPicPr>
                  <pic:blipFill>
                    <a:blip r:embed="rId12"/>
                    <a:stretch>
                      <a:fillRect/>
                    </a:stretch>
                  </pic:blipFill>
                  <pic:spPr>
                    <a:xfrm>
                      <a:off x="0" y="0"/>
                      <a:ext cx="5274310" cy="1304925"/>
                    </a:xfrm>
                    <a:prstGeom prst="rect">
                      <a:avLst/>
                    </a:prstGeom>
                  </pic:spPr>
                </pic:pic>
              </a:graphicData>
            </a:graphic>
          </wp:anchor>
        </w:drawing>
      </w:r>
    </w:p>
    <w:p w:rsidR="002C69F4" w:rsidRDefault="002C69F4"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001259" w:rsidRDefault="00001259"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r>
        <w:rPr>
          <w:rFonts w:ascii="宋体" w:hAnsi="宋体" w:hint="eastAsia"/>
          <w:b/>
          <w:noProof/>
          <w:sz w:val="32"/>
          <w:szCs w:val="32"/>
        </w:rPr>
        <w:drawing>
          <wp:anchor distT="0" distB="0" distL="114300" distR="114300" simplePos="0" relativeHeight="251665408" behindDoc="1" locked="0" layoutInCell="1" allowOverlap="1">
            <wp:simplePos x="0" y="0"/>
            <wp:positionH relativeFrom="column">
              <wp:posOffset>371475</wp:posOffset>
            </wp:positionH>
            <wp:positionV relativeFrom="paragraph">
              <wp:posOffset>228600</wp:posOffset>
            </wp:positionV>
            <wp:extent cx="5274310" cy="1314450"/>
            <wp:effectExtent l="19050" t="0" r="2540" b="0"/>
            <wp:wrapTight wrapText="bothSides">
              <wp:wrapPolygon edited="0">
                <wp:start x="-78" y="0"/>
                <wp:lineTo x="-78" y="21287"/>
                <wp:lineTo x="21610" y="21287"/>
                <wp:lineTo x="21610" y="0"/>
                <wp:lineTo x="-78" y="0"/>
              </wp:wrapPolygon>
            </wp:wrapTight>
            <wp:docPr id="18" name="图片 16" descr="政府性基金预算支出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政府性基金预算支出表.png"/>
                    <pic:cNvPicPr/>
                  </pic:nvPicPr>
                  <pic:blipFill>
                    <a:blip r:embed="rId13"/>
                    <a:stretch>
                      <a:fillRect/>
                    </a:stretch>
                  </pic:blipFill>
                  <pic:spPr>
                    <a:xfrm>
                      <a:off x="0" y="0"/>
                      <a:ext cx="5274310" cy="1314450"/>
                    </a:xfrm>
                    <a:prstGeom prst="rect">
                      <a:avLst/>
                    </a:prstGeom>
                  </pic:spPr>
                </pic:pic>
              </a:graphicData>
            </a:graphic>
          </wp:anchor>
        </w:drawing>
      </w:r>
    </w:p>
    <w:p w:rsidR="002C69F4" w:rsidRDefault="002C69F4"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2C69F4" w:rsidRDefault="002C69F4" w:rsidP="00E869CE">
      <w:pPr>
        <w:widowControl/>
        <w:spacing w:line="600" w:lineRule="exact"/>
        <w:ind w:firstLine="640"/>
        <w:jc w:val="center"/>
        <w:rPr>
          <w:rFonts w:ascii="宋体" w:hAnsi="宋体"/>
          <w:b/>
          <w:sz w:val="32"/>
          <w:szCs w:val="32"/>
        </w:rPr>
      </w:pPr>
    </w:p>
    <w:p w:rsidR="007335A1" w:rsidRDefault="007335A1" w:rsidP="00E869CE">
      <w:pPr>
        <w:widowControl/>
        <w:spacing w:line="600" w:lineRule="exact"/>
        <w:ind w:firstLine="640"/>
        <w:jc w:val="center"/>
        <w:rPr>
          <w:rFonts w:ascii="宋体" w:hAnsi="宋体"/>
          <w:b/>
          <w:sz w:val="32"/>
          <w:szCs w:val="32"/>
        </w:rPr>
      </w:pPr>
    </w:p>
    <w:p w:rsidR="007335A1" w:rsidRPr="004A2049" w:rsidRDefault="007335A1" w:rsidP="00E869CE">
      <w:pPr>
        <w:widowControl/>
        <w:spacing w:line="600" w:lineRule="exact"/>
        <w:ind w:firstLine="640"/>
        <w:jc w:val="center"/>
        <w:rPr>
          <w:rFonts w:ascii="宋体" w:hAnsi="宋体"/>
          <w:b/>
          <w:sz w:val="32"/>
          <w:szCs w:val="32"/>
        </w:rPr>
      </w:pPr>
    </w:p>
    <w:p w:rsidR="00E869CE" w:rsidRDefault="00E869CE" w:rsidP="004A2049">
      <w:pPr>
        <w:widowControl/>
        <w:spacing w:line="600" w:lineRule="exact"/>
        <w:ind w:firstLine="640"/>
        <w:jc w:val="center"/>
        <w:rPr>
          <w:rFonts w:ascii="黑体" w:eastAsia="黑体" w:hAnsi="黑体"/>
          <w:sz w:val="32"/>
          <w:szCs w:val="32"/>
        </w:rPr>
      </w:pPr>
      <w:r w:rsidRPr="0055200C">
        <w:rPr>
          <w:rFonts w:ascii="黑体" w:eastAsia="黑体" w:hAnsi="黑体" w:hint="eastAsia"/>
          <w:sz w:val="32"/>
          <w:szCs w:val="32"/>
        </w:rPr>
        <w:lastRenderedPageBreak/>
        <w:t>第</w:t>
      </w:r>
      <w:r>
        <w:rPr>
          <w:rFonts w:ascii="黑体" w:eastAsia="黑体" w:hAnsi="黑体" w:hint="eastAsia"/>
          <w:sz w:val="32"/>
          <w:szCs w:val="32"/>
        </w:rPr>
        <w:t>四</w:t>
      </w:r>
      <w:r w:rsidRPr="0055200C">
        <w:rPr>
          <w:rFonts w:ascii="黑体" w:eastAsia="黑体" w:hAnsi="黑体" w:hint="eastAsia"/>
          <w:sz w:val="32"/>
          <w:szCs w:val="32"/>
        </w:rPr>
        <w:t xml:space="preserve">部分  </w:t>
      </w:r>
      <w:r>
        <w:rPr>
          <w:rFonts w:ascii="黑体" w:eastAsia="黑体" w:hAnsi="黑体" w:hint="eastAsia"/>
          <w:sz w:val="32"/>
          <w:szCs w:val="32"/>
        </w:rPr>
        <w:t>名词解释</w:t>
      </w:r>
    </w:p>
    <w:p w:rsidR="007335A1" w:rsidRPr="004A2049" w:rsidRDefault="007335A1" w:rsidP="004A2049">
      <w:pPr>
        <w:widowControl/>
        <w:spacing w:line="600" w:lineRule="exact"/>
        <w:ind w:firstLine="640"/>
        <w:jc w:val="center"/>
        <w:rPr>
          <w:rFonts w:ascii="黑体" w:eastAsia="黑体" w:hAnsi="黑体"/>
          <w:sz w:val="32"/>
          <w:szCs w:val="32"/>
        </w:rPr>
      </w:pPr>
    </w:p>
    <w:p w:rsidR="00E869CE" w:rsidRDefault="007335A1"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E869CE">
        <w:rPr>
          <w:rFonts w:ascii="仿宋" w:eastAsia="仿宋" w:hAnsi="仿宋" w:hint="eastAsia"/>
          <w:kern w:val="0"/>
          <w:sz w:val="30"/>
          <w:szCs w:val="30"/>
        </w:rPr>
        <w:t>名词解释应以财务会计制度、政府收支分类科目以及部门预算管理等规定为基本说明，可在此基础上结合部门实际情况适当细化。“三公”经费支出和机关运行经费支出口径必需予以说明。</w:t>
      </w:r>
    </w:p>
    <w:p w:rsidR="00E869CE" w:rsidRPr="00160857" w:rsidRDefault="00E869CE" w:rsidP="00E869CE">
      <w:pPr>
        <w:widowControl/>
        <w:spacing w:line="580" w:lineRule="exact"/>
        <w:jc w:val="left"/>
        <w:rPr>
          <w:rFonts w:ascii="宋体" w:hAnsi="宋体"/>
          <w:b/>
          <w:kern w:val="0"/>
          <w:sz w:val="30"/>
          <w:szCs w:val="30"/>
        </w:rPr>
      </w:pPr>
      <w:r>
        <w:rPr>
          <w:rFonts w:ascii="仿宋" w:eastAsia="仿宋" w:hAnsi="仿宋" w:hint="eastAsia"/>
          <w:kern w:val="0"/>
          <w:sz w:val="30"/>
          <w:szCs w:val="30"/>
        </w:rPr>
        <w:t xml:space="preserve">   </w:t>
      </w:r>
      <w:r w:rsidRPr="00160857">
        <w:rPr>
          <w:rFonts w:ascii="宋体" w:hAnsi="宋体" w:hint="eastAsia"/>
          <w:b/>
          <w:kern w:val="0"/>
          <w:sz w:val="30"/>
          <w:szCs w:val="30"/>
        </w:rPr>
        <w:t xml:space="preserve"> 一、收入科目</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923801">
        <w:rPr>
          <w:rFonts w:ascii="仿宋" w:eastAsia="仿宋" w:hAnsi="仿宋" w:hint="eastAsia"/>
          <w:kern w:val="0"/>
          <w:sz w:val="30"/>
          <w:szCs w:val="30"/>
        </w:rPr>
        <w:t xml:space="preserve"> 1、</w:t>
      </w:r>
      <w:r w:rsidRPr="00FA1A9B">
        <w:rPr>
          <w:rFonts w:ascii="仿宋" w:eastAsia="仿宋" w:hAnsi="仿宋" w:hint="eastAsia"/>
          <w:kern w:val="0"/>
          <w:sz w:val="30"/>
          <w:szCs w:val="30"/>
        </w:rPr>
        <w:t>财政拨款：指区级财政当年拨付的资金。</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923801">
        <w:rPr>
          <w:rFonts w:ascii="仿宋" w:eastAsia="仿宋" w:hAnsi="仿宋" w:hint="eastAsia"/>
          <w:kern w:val="0"/>
          <w:sz w:val="30"/>
          <w:szCs w:val="30"/>
        </w:rPr>
        <w:t xml:space="preserve"> 2、</w:t>
      </w:r>
      <w:r w:rsidRPr="00FA1A9B">
        <w:rPr>
          <w:rFonts w:ascii="仿宋" w:eastAsia="仿宋" w:hAnsi="仿宋" w:hint="eastAsia"/>
          <w:kern w:val="0"/>
          <w:sz w:val="30"/>
          <w:szCs w:val="30"/>
        </w:rPr>
        <w:t>事业收入：指事业单位开展专业业务活动及辅助活动取得的收入。</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923801">
        <w:rPr>
          <w:rFonts w:ascii="仿宋" w:eastAsia="仿宋" w:hAnsi="仿宋" w:hint="eastAsia"/>
          <w:kern w:val="0"/>
          <w:sz w:val="30"/>
          <w:szCs w:val="30"/>
        </w:rPr>
        <w:t>3、</w:t>
      </w:r>
      <w:r w:rsidRPr="00FA1A9B">
        <w:rPr>
          <w:rFonts w:ascii="仿宋" w:eastAsia="仿宋" w:hAnsi="仿宋" w:hint="eastAsia"/>
          <w:kern w:val="0"/>
          <w:sz w:val="30"/>
          <w:szCs w:val="30"/>
        </w:rPr>
        <w:t>事业单位经营收入：指事业单位在专业业务活动及辅助活动之外开展非独立核算经营活动取得的收入。</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923801">
        <w:rPr>
          <w:rFonts w:ascii="仿宋" w:eastAsia="仿宋" w:hAnsi="仿宋" w:hint="eastAsia"/>
          <w:kern w:val="0"/>
          <w:sz w:val="30"/>
          <w:szCs w:val="30"/>
        </w:rPr>
        <w:t xml:space="preserve"> 4、</w:t>
      </w:r>
      <w:r w:rsidRPr="00FA1A9B">
        <w:rPr>
          <w:rFonts w:ascii="仿宋" w:eastAsia="仿宋" w:hAnsi="仿宋" w:hint="eastAsia"/>
          <w:kern w:val="0"/>
          <w:sz w:val="30"/>
          <w:szCs w:val="30"/>
        </w:rPr>
        <w:t>其他收入：指除财政拨款、事业收入、事业单位经营收入等以外的各项收入。</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923801">
        <w:rPr>
          <w:rFonts w:ascii="仿宋" w:eastAsia="仿宋" w:hAnsi="仿宋" w:hint="eastAsia"/>
          <w:kern w:val="0"/>
          <w:sz w:val="30"/>
          <w:szCs w:val="30"/>
        </w:rPr>
        <w:t>5、</w:t>
      </w:r>
      <w:r w:rsidRPr="00FA1A9B">
        <w:rPr>
          <w:rFonts w:ascii="仿宋" w:eastAsia="仿宋" w:hAnsi="仿宋" w:hint="eastAsia"/>
          <w:kern w:val="0"/>
          <w:sz w:val="30"/>
          <w:szCs w:val="30"/>
        </w:rPr>
        <w:t>附属单位上缴收入：反映事业单位附属的独立核算单位按规定标准或比例缴纳的各项收入。包括附属的事业单位上缴的收入和附属的企业上缴的利润等。</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923801">
        <w:rPr>
          <w:rFonts w:ascii="仿宋" w:eastAsia="仿宋" w:hAnsi="仿宋" w:hint="eastAsia"/>
          <w:kern w:val="0"/>
          <w:sz w:val="30"/>
          <w:szCs w:val="30"/>
        </w:rPr>
        <w:t>6、</w:t>
      </w:r>
      <w:r w:rsidRPr="00FA1A9B">
        <w:rPr>
          <w:rFonts w:ascii="仿宋" w:eastAsia="仿宋" w:hAnsi="仿宋" w:hint="eastAsia"/>
          <w:kern w:val="0"/>
          <w:sz w:val="30"/>
          <w:szCs w:val="30"/>
        </w:rPr>
        <w:t>上级补助收入：反映事业单位从主管部门和上级单位取得的非财政补助收入。</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923801">
        <w:rPr>
          <w:rFonts w:ascii="仿宋" w:eastAsia="仿宋" w:hAnsi="仿宋" w:hint="eastAsia"/>
          <w:kern w:val="0"/>
          <w:sz w:val="30"/>
          <w:szCs w:val="30"/>
        </w:rPr>
        <w:t>7、</w:t>
      </w:r>
      <w:r w:rsidRPr="00FA1A9B">
        <w:rPr>
          <w:rFonts w:ascii="仿宋" w:eastAsia="仿宋" w:hAnsi="仿宋" w:hint="eastAsia"/>
          <w:kern w:val="0"/>
          <w:sz w:val="30"/>
          <w:szCs w:val="30"/>
        </w:rPr>
        <w:t>用事业基金弥补收支差额：填列事业单位用事业基金弥补</w:t>
      </w:r>
      <w:r w:rsidRPr="00FA1A9B">
        <w:rPr>
          <w:rFonts w:ascii="仿宋" w:eastAsia="仿宋" w:hAnsi="仿宋"/>
          <w:kern w:val="0"/>
          <w:sz w:val="30"/>
          <w:szCs w:val="30"/>
        </w:rPr>
        <w:t>201</w:t>
      </w:r>
      <w:r w:rsidR="00923801">
        <w:rPr>
          <w:rFonts w:ascii="仿宋" w:eastAsia="仿宋" w:hAnsi="仿宋" w:hint="eastAsia"/>
          <w:kern w:val="0"/>
          <w:sz w:val="30"/>
          <w:szCs w:val="30"/>
        </w:rPr>
        <w:t>9</w:t>
      </w:r>
      <w:r w:rsidRPr="00FA1A9B">
        <w:rPr>
          <w:rFonts w:ascii="仿宋" w:eastAsia="仿宋" w:hAnsi="仿宋" w:hint="eastAsia"/>
          <w:kern w:val="0"/>
          <w:sz w:val="30"/>
          <w:szCs w:val="30"/>
        </w:rPr>
        <w:t>年收支差额的数额。</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923801">
        <w:rPr>
          <w:rFonts w:ascii="仿宋" w:eastAsia="仿宋" w:hAnsi="仿宋" w:hint="eastAsia"/>
          <w:kern w:val="0"/>
          <w:sz w:val="30"/>
          <w:szCs w:val="30"/>
        </w:rPr>
        <w:t>8、</w:t>
      </w:r>
      <w:r w:rsidRPr="00FA1A9B">
        <w:rPr>
          <w:rFonts w:ascii="仿宋" w:eastAsia="仿宋" w:hAnsi="仿宋" w:hint="eastAsia"/>
          <w:kern w:val="0"/>
          <w:sz w:val="30"/>
          <w:szCs w:val="30"/>
        </w:rPr>
        <w:t>上年结转和结余：填列</w:t>
      </w:r>
      <w:r w:rsidRPr="00FA1A9B">
        <w:rPr>
          <w:rFonts w:ascii="仿宋" w:eastAsia="仿宋" w:hAnsi="仿宋"/>
          <w:kern w:val="0"/>
          <w:sz w:val="30"/>
          <w:szCs w:val="30"/>
        </w:rPr>
        <w:t>201</w:t>
      </w:r>
      <w:r w:rsidR="00923801">
        <w:rPr>
          <w:rFonts w:ascii="仿宋" w:eastAsia="仿宋" w:hAnsi="仿宋" w:hint="eastAsia"/>
          <w:kern w:val="0"/>
          <w:sz w:val="30"/>
          <w:szCs w:val="30"/>
        </w:rPr>
        <w:t>9</w:t>
      </w:r>
      <w:r w:rsidRPr="00FA1A9B">
        <w:rPr>
          <w:rFonts w:ascii="仿宋" w:eastAsia="仿宋" w:hAnsi="仿宋" w:hint="eastAsia"/>
          <w:kern w:val="0"/>
          <w:sz w:val="30"/>
          <w:szCs w:val="30"/>
        </w:rPr>
        <w:t>年全部结转和结余的资金数，包括当年结转结余资金和历年滚存结转结余资金。</w:t>
      </w:r>
    </w:p>
    <w:p w:rsidR="00E869CE" w:rsidRPr="00160857" w:rsidRDefault="00E869CE" w:rsidP="00E869CE">
      <w:pPr>
        <w:widowControl/>
        <w:spacing w:line="580" w:lineRule="exact"/>
        <w:jc w:val="left"/>
        <w:rPr>
          <w:rFonts w:ascii="宋体" w:hAnsi="宋体"/>
          <w:b/>
          <w:kern w:val="0"/>
          <w:sz w:val="30"/>
          <w:szCs w:val="30"/>
        </w:rPr>
      </w:pPr>
      <w:r>
        <w:rPr>
          <w:rFonts w:ascii="仿宋" w:eastAsia="仿宋" w:hAnsi="仿宋" w:hint="eastAsia"/>
          <w:kern w:val="0"/>
          <w:sz w:val="30"/>
          <w:szCs w:val="30"/>
        </w:rPr>
        <w:t xml:space="preserve">   </w:t>
      </w:r>
      <w:r w:rsidRPr="00160857">
        <w:rPr>
          <w:rFonts w:ascii="宋体" w:hAnsi="宋体" w:hint="eastAsia"/>
          <w:kern w:val="0"/>
          <w:sz w:val="30"/>
          <w:szCs w:val="30"/>
        </w:rPr>
        <w:t xml:space="preserve"> </w:t>
      </w:r>
      <w:r w:rsidRPr="00160857">
        <w:rPr>
          <w:rFonts w:ascii="宋体" w:hAnsi="宋体" w:hint="eastAsia"/>
          <w:b/>
          <w:kern w:val="0"/>
          <w:sz w:val="30"/>
          <w:szCs w:val="30"/>
        </w:rPr>
        <w:t xml:space="preserve"> 二、支出科目</w:t>
      </w:r>
    </w:p>
    <w:p w:rsidR="00B00981" w:rsidRDefault="00B00981" w:rsidP="00B00981">
      <w:pPr>
        <w:autoSpaceDE w:val="0"/>
        <w:autoSpaceDN w:val="0"/>
        <w:adjustRightInd w:val="0"/>
        <w:spacing w:line="360" w:lineRule="auto"/>
        <w:ind w:firstLine="600"/>
        <w:jc w:val="left"/>
        <w:rPr>
          <w:rFonts w:ascii="仿宋" w:eastAsia="仿宋" w:hAnsi="仿宋" w:cs="仿宋_GB2312"/>
          <w:kern w:val="0"/>
          <w:sz w:val="30"/>
          <w:szCs w:val="30"/>
        </w:rPr>
      </w:pPr>
      <w:r>
        <w:rPr>
          <w:rFonts w:ascii="仿宋" w:eastAsia="仿宋" w:hAnsi="仿宋" w:hint="eastAsia"/>
          <w:kern w:val="0"/>
          <w:sz w:val="30"/>
          <w:szCs w:val="30"/>
        </w:rPr>
        <w:t>1、</w:t>
      </w:r>
      <w:r>
        <w:rPr>
          <w:rFonts w:ascii="仿宋" w:eastAsia="仿宋" w:hAnsi="仿宋" w:cs="仿宋_GB2312" w:hint="eastAsia"/>
          <w:kern w:val="0"/>
          <w:sz w:val="30"/>
          <w:szCs w:val="30"/>
        </w:rPr>
        <w:t>灾害防治及应急管理</w:t>
      </w:r>
      <w:r w:rsidRPr="00F90F83">
        <w:rPr>
          <w:rFonts w:ascii="仿宋" w:eastAsia="仿宋" w:hAnsi="仿宋" w:cs="仿宋_GB2312" w:hint="eastAsia"/>
          <w:kern w:val="0"/>
          <w:sz w:val="30"/>
          <w:szCs w:val="30"/>
        </w:rPr>
        <w:t>支出（类）</w:t>
      </w:r>
      <w:r>
        <w:rPr>
          <w:rFonts w:ascii="仿宋" w:eastAsia="仿宋" w:hAnsi="仿宋" w:cs="仿宋_GB2312" w:hint="eastAsia"/>
          <w:kern w:val="0"/>
          <w:sz w:val="30"/>
          <w:szCs w:val="30"/>
        </w:rPr>
        <w:t>应急管理事务</w:t>
      </w:r>
      <w:r w:rsidRPr="00F90F83">
        <w:rPr>
          <w:rFonts w:ascii="仿宋" w:eastAsia="仿宋" w:hAnsi="仿宋" w:cs="仿宋_GB2312" w:hint="eastAsia"/>
          <w:kern w:val="0"/>
          <w:sz w:val="30"/>
          <w:szCs w:val="30"/>
        </w:rPr>
        <w:t>（款）安</w:t>
      </w:r>
      <w:r w:rsidRPr="00F90F83">
        <w:rPr>
          <w:rFonts w:ascii="仿宋" w:eastAsia="仿宋" w:hAnsi="仿宋" w:cs="仿宋_GB2312" w:hint="eastAsia"/>
          <w:kern w:val="0"/>
          <w:sz w:val="30"/>
          <w:szCs w:val="30"/>
        </w:rPr>
        <w:lastRenderedPageBreak/>
        <w:t>全监管（项）（</w:t>
      </w:r>
      <w:r>
        <w:rPr>
          <w:rFonts w:ascii="仿宋" w:eastAsia="仿宋" w:hAnsi="仿宋" w:cs="仿宋_GB2312" w:hint="eastAsia"/>
          <w:kern w:val="0"/>
          <w:sz w:val="30"/>
          <w:szCs w:val="30"/>
        </w:rPr>
        <w:t>2240106</w:t>
      </w:r>
      <w:r w:rsidRPr="00F90F83">
        <w:rPr>
          <w:rFonts w:ascii="仿宋" w:eastAsia="仿宋" w:hAnsi="仿宋" w:cs="仿宋_GB2312" w:hint="eastAsia"/>
          <w:kern w:val="0"/>
          <w:sz w:val="30"/>
          <w:szCs w:val="30"/>
        </w:rPr>
        <w:t>）：反映</w:t>
      </w:r>
      <w:r>
        <w:rPr>
          <w:rFonts w:ascii="仿宋" w:eastAsia="仿宋" w:hAnsi="仿宋" w:cs="仿宋_GB2312" w:hint="eastAsia"/>
          <w:kern w:val="0"/>
          <w:sz w:val="30"/>
          <w:szCs w:val="30"/>
        </w:rPr>
        <w:t>安全生产监管方面的</w:t>
      </w:r>
      <w:r w:rsidRPr="00F90F83">
        <w:rPr>
          <w:rFonts w:ascii="仿宋" w:eastAsia="仿宋" w:hAnsi="仿宋" w:cs="仿宋_GB2312" w:hint="eastAsia"/>
          <w:kern w:val="0"/>
          <w:sz w:val="30"/>
          <w:szCs w:val="30"/>
        </w:rPr>
        <w:t>支出。</w:t>
      </w:r>
    </w:p>
    <w:p w:rsidR="00886791" w:rsidRPr="00F90F83" w:rsidRDefault="00886791" w:rsidP="00B00981">
      <w:pPr>
        <w:autoSpaceDE w:val="0"/>
        <w:autoSpaceDN w:val="0"/>
        <w:adjustRightInd w:val="0"/>
        <w:spacing w:line="360" w:lineRule="auto"/>
        <w:ind w:firstLine="600"/>
        <w:jc w:val="left"/>
        <w:rPr>
          <w:rFonts w:ascii="仿宋" w:eastAsia="仿宋" w:hAnsi="仿宋" w:cs="仿宋_GB2312"/>
          <w:kern w:val="0"/>
          <w:sz w:val="30"/>
          <w:szCs w:val="30"/>
        </w:rPr>
      </w:pPr>
      <w:r>
        <w:rPr>
          <w:rFonts w:ascii="仿宋" w:eastAsia="仿宋" w:hAnsi="仿宋" w:cs="仿宋_GB2312" w:hint="eastAsia"/>
          <w:kern w:val="0"/>
          <w:sz w:val="30"/>
          <w:szCs w:val="30"/>
        </w:rPr>
        <w:t>2、</w:t>
      </w:r>
      <w:r>
        <w:rPr>
          <w:rFonts w:ascii="仿宋" w:eastAsia="仿宋" w:hAnsi="仿宋" w:hint="eastAsia"/>
          <w:sz w:val="30"/>
          <w:szCs w:val="30"/>
        </w:rPr>
        <w:t>城乡社区支出（类）城乡社区管理事务支出（款）其他城乡社区管理事务支出（项）（2120199）：反映除以上项目以外其他用于城乡社区管理事务方面的支出；</w:t>
      </w:r>
    </w:p>
    <w:p w:rsidR="00B00981" w:rsidRDefault="00886791" w:rsidP="00B00981">
      <w:pPr>
        <w:ind w:firstLine="630"/>
        <w:jc w:val="left"/>
        <w:rPr>
          <w:rFonts w:ascii="仿宋" w:eastAsia="仿宋" w:hAnsi="仿宋"/>
          <w:sz w:val="30"/>
          <w:szCs w:val="30"/>
        </w:rPr>
      </w:pPr>
      <w:r>
        <w:rPr>
          <w:rFonts w:ascii="仿宋" w:eastAsia="仿宋" w:hAnsi="仿宋" w:hint="eastAsia"/>
          <w:sz w:val="30"/>
          <w:szCs w:val="30"/>
        </w:rPr>
        <w:t>3</w:t>
      </w:r>
      <w:r w:rsidR="00B00981">
        <w:rPr>
          <w:rFonts w:ascii="仿宋" w:eastAsia="仿宋" w:hAnsi="仿宋" w:hint="eastAsia"/>
          <w:sz w:val="30"/>
          <w:szCs w:val="30"/>
        </w:rPr>
        <w:t>、公共安全支出（类）</w:t>
      </w:r>
      <w:r>
        <w:rPr>
          <w:rFonts w:ascii="仿宋" w:eastAsia="仿宋" w:hAnsi="仿宋" w:hint="eastAsia"/>
          <w:sz w:val="30"/>
          <w:szCs w:val="30"/>
        </w:rPr>
        <w:t>其他公共安全支出（款）其他公共安全支出（项）（2049901）：反映除了上述项目以外其他用于国家保密方面的支出；</w:t>
      </w:r>
    </w:p>
    <w:p w:rsidR="00886791" w:rsidRPr="00FA1A9B" w:rsidRDefault="00886791" w:rsidP="00886791">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160857">
        <w:rPr>
          <w:rFonts w:ascii="仿宋" w:eastAsia="仿宋" w:hAnsi="仿宋" w:hint="eastAsia"/>
          <w:kern w:val="0"/>
          <w:sz w:val="30"/>
          <w:szCs w:val="30"/>
        </w:rPr>
        <w:t xml:space="preserve"> </w:t>
      </w:r>
      <w:r>
        <w:rPr>
          <w:rFonts w:ascii="仿宋" w:eastAsia="仿宋" w:hAnsi="仿宋" w:hint="eastAsia"/>
          <w:kern w:val="0"/>
          <w:sz w:val="30"/>
          <w:szCs w:val="30"/>
        </w:rPr>
        <w:t xml:space="preserve"> 4</w:t>
      </w:r>
      <w:r w:rsidRPr="00FA1A9B">
        <w:rPr>
          <w:rFonts w:ascii="仿宋" w:eastAsia="仿宋" w:hAnsi="仿宋" w:hint="eastAsia"/>
          <w:kern w:val="0"/>
          <w:sz w:val="30"/>
          <w:szCs w:val="30"/>
        </w:rPr>
        <w:t>、公共安全支出（类）司法（款）基层司法业务（项）</w:t>
      </w:r>
      <w:r w:rsidR="00160857">
        <w:rPr>
          <w:rFonts w:ascii="仿宋" w:eastAsia="仿宋" w:hAnsi="仿宋" w:hint="eastAsia"/>
          <w:kern w:val="0"/>
          <w:sz w:val="30"/>
          <w:szCs w:val="30"/>
        </w:rPr>
        <w:t>（</w:t>
      </w:r>
      <w:r w:rsidR="00160857" w:rsidRPr="007D7CCE">
        <w:rPr>
          <w:rFonts w:ascii="仿宋" w:eastAsia="仿宋" w:hAnsi="仿宋" w:cs="宋体" w:hint="eastAsia"/>
          <w:color w:val="000000"/>
          <w:kern w:val="0"/>
          <w:sz w:val="32"/>
          <w:szCs w:val="32"/>
          <w:lang w:val="zh-CN"/>
        </w:rPr>
        <w:t>2040604</w:t>
      </w:r>
      <w:r w:rsidR="00160857">
        <w:rPr>
          <w:rFonts w:ascii="仿宋" w:eastAsia="仿宋" w:hAnsi="仿宋" w:hint="eastAsia"/>
          <w:kern w:val="0"/>
          <w:sz w:val="30"/>
          <w:szCs w:val="30"/>
        </w:rPr>
        <w:t>）</w:t>
      </w:r>
      <w:r w:rsidRPr="00FA1A9B">
        <w:rPr>
          <w:rFonts w:ascii="仿宋" w:eastAsia="仿宋" w:hAnsi="仿宋" w:hint="eastAsia"/>
          <w:kern w:val="0"/>
          <w:sz w:val="30"/>
          <w:szCs w:val="30"/>
        </w:rPr>
        <w:t>：反映各级司法行政部门用于基层业务的支出，包括基层工作指导费、调解费、安置帮教费、司法所经费和</w:t>
      </w:r>
      <w:r w:rsidRPr="00FA1A9B">
        <w:rPr>
          <w:rFonts w:ascii="仿宋" w:eastAsia="仿宋" w:hAnsi="仿宋"/>
          <w:kern w:val="0"/>
          <w:sz w:val="30"/>
          <w:szCs w:val="30"/>
        </w:rPr>
        <w:t>“148”</w:t>
      </w:r>
      <w:r w:rsidRPr="00FA1A9B">
        <w:rPr>
          <w:rFonts w:ascii="仿宋" w:eastAsia="仿宋" w:hAnsi="仿宋" w:hint="eastAsia"/>
          <w:kern w:val="0"/>
          <w:sz w:val="30"/>
          <w:szCs w:val="30"/>
        </w:rPr>
        <w:t>法律服务专用电话等支出。</w:t>
      </w:r>
    </w:p>
    <w:p w:rsidR="00886791" w:rsidRPr="00FA1A9B" w:rsidRDefault="00886791" w:rsidP="00886791">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160857">
        <w:rPr>
          <w:rFonts w:ascii="仿宋" w:eastAsia="仿宋" w:hAnsi="仿宋" w:hint="eastAsia"/>
          <w:kern w:val="0"/>
          <w:sz w:val="30"/>
          <w:szCs w:val="30"/>
        </w:rPr>
        <w:t xml:space="preserve"> </w:t>
      </w:r>
      <w:r>
        <w:rPr>
          <w:rFonts w:ascii="仿宋" w:eastAsia="仿宋" w:hAnsi="仿宋" w:hint="eastAsia"/>
          <w:kern w:val="0"/>
          <w:sz w:val="30"/>
          <w:szCs w:val="30"/>
        </w:rPr>
        <w:t xml:space="preserve">  5</w:t>
      </w:r>
      <w:r w:rsidRPr="00FA1A9B">
        <w:rPr>
          <w:rFonts w:ascii="仿宋" w:eastAsia="仿宋" w:hAnsi="仿宋" w:hint="eastAsia"/>
          <w:kern w:val="0"/>
          <w:sz w:val="30"/>
          <w:szCs w:val="30"/>
        </w:rPr>
        <w:t>、公共安全支出（类）司法（款）普法宣传（项）</w:t>
      </w:r>
      <w:r w:rsidR="00160857">
        <w:rPr>
          <w:rFonts w:ascii="仿宋" w:eastAsia="仿宋" w:hAnsi="仿宋" w:hint="eastAsia"/>
          <w:kern w:val="0"/>
          <w:sz w:val="30"/>
          <w:szCs w:val="30"/>
        </w:rPr>
        <w:t>（</w:t>
      </w:r>
      <w:r w:rsidR="00160857" w:rsidRPr="007D7CCE">
        <w:rPr>
          <w:rFonts w:ascii="仿宋" w:eastAsia="仿宋" w:hAnsi="仿宋" w:cs="宋体" w:hint="eastAsia"/>
          <w:color w:val="000000"/>
          <w:kern w:val="0"/>
          <w:sz w:val="32"/>
          <w:szCs w:val="32"/>
          <w:lang w:val="zh-CN"/>
        </w:rPr>
        <w:t>204060</w:t>
      </w:r>
      <w:r w:rsidR="00160857">
        <w:rPr>
          <w:rFonts w:ascii="仿宋" w:eastAsia="仿宋" w:hAnsi="仿宋" w:cs="宋体" w:hint="eastAsia"/>
          <w:color w:val="000000"/>
          <w:kern w:val="0"/>
          <w:sz w:val="32"/>
          <w:szCs w:val="32"/>
          <w:lang w:val="zh-CN"/>
        </w:rPr>
        <w:t>5</w:t>
      </w:r>
      <w:r w:rsidR="00160857">
        <w:rPr>
          <w:rFonts w:ascii="仿宋" w:eastAsia="仿宋" w:hAnsi="仿宋" w:hint="eastAsia"/>
          <w:kern w:val="0"/>
          <w:sz w:val="30"/>
          <w:szCs w:val="30"/>
        </w:rPr>
        <w:t>）</w:t>
      </w:r>
      <w:r w:rsidRPr="00FA1A9B">
        <w:rPr>
          <w:rFonts w:ascii="仿宋" w:eastAsia="仿宋" w:hAnsi="仿宋" w:hint="eastAsia"/>
          <w:kern w:val="0"/>
          <w:sz w:val="30"/>
          <w:szCs w:val="30"/>
        </w:rPr>
        <w:t>：反映各级司法行政部门用于组织各类媒体的宣传、普法装备与设施、宣传资料、对外宣传、法制作品的审读评审等方面的支出。</w:t>
      </w:r>
    </w:p>
    <w:p w:rsidR="00886791" w:rsidRPr="00FA1A9B" w:rsidRDefault="00886791" w:rsidP="00886791">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6</w:t>
      </w:r>
      <w:r w:rsidRPr="00FA1A9B">
        <w:rPr>
          <w:rFonts w:ascii="仿宋" w:eastAsia="仿宋" w:hAnsi="仿宋" w:hint="eastAsia"/>
          <w:kern w:val="0"/>
          <w:sz w:val="30"/>
          <w:szCs w:val="30"/>
        </w:rPr>
        <w:t>、公共安全支出（类）司法（款）社区矫正（项）</w:t>
      </w:r>
      <w:r w:rsidR="00160857">
        <w:rPr>
          <w:rFonts w:ascii="仿宋" w:eastAsia="仿宋" w:hAnsi="仿宋" w:hint="eastAsia"/>
          <w:kern w:val="0"/>
          <w:sz w:val="30"/>
          <w:szCs w:val="30"/>
        </w:rPr>
        <w:t>（</w:t>
      </w:r>
      <w:r w:rsidR="00160857" w:rsidRPr="007D7CCE">
        <w:rPr>
          <w:rFonts w:ascii="仿宋" w:eastAsia="仿宋" w:hAnsi="仿宋" w:cs="宋体" w:hint="eastAsia"/>
          <w:color w:val="000000"/>
          <w:kern w:val="0"/>
          <w:sz w:val="32"/>
          <w:szCs w:val="32"/>
          <w:lang w:val="zh-CN"/>
        </w:rPr>
        <w:t>204060</w:t>
      </w:r>
      <w:r w:rsidR="00160857">
        <w:rPr>
          <w:rFonts w:ascii="仿宋" w:eastAsia="仿宋" w:hAnsi="仿宋" w:cs="宋体" w:hint="eastAsia"/>
          <w:color w:val="000000"/>
          <w:kern w:val="0"/>
          <w:sz w:val="32"/>
          <w:szCs w:val="32"/>
          <w:lang w:val="zh-CN"/>
        </w:rPr>
        <w:t>7</w:t>
      </w:r>
      <w:r w:rsidR="00160857">
        <w:rPr>
          <w:rFonts w:ascii="仿宋" w:eastAsia="仿宋" w:hAnsi="仿宋" w:hint="eastAsia"/>
          <w:kern w:val="0"/>
          <w:sz w:val="30"/>
          <w:szCs w:val="30"/>
        </w:rPr>
        <w:t>）</w:t>
      </w:r>
      <w:r w:rsidRPr="00FA1A9B">
        <w:rPr>
          <w:rFonts w:ascii="仿宋" w:eastAsia="仿宋" w:hAnsi="仿宋" w:hint="eastAsia"/>
          <w:kern w:val="0"/>
          <w:sz w:val="30"/>
          <w:szCs w:val="30"/>
        </w:rPr>
        <w:t>：反映各级司法行政部门用于社区矫正的支出。</w:t>
      </w:r>
    </w:p>
    <w:p w:rsidR="00886791" w:rsidRPr="00FA1A9B" w:rsidRDefault="00886791" w:rsidP="00886791">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7</w:t>
      </w:r>
      <w:r w:rsidRPr="00FA1A9B">
        <w:rPr>
          <w:rFonts w:ascii="仿宋" w:eastAsia="仿宋" w:hAnsi="仿宋" w:hint="eastAsia"/>
          <w:kern w:val="0"/>
          <w:sz w:val="30"/>
          <w:szCs w:val="30"/>
        </w:rPr>
        <w:t>、公共安全支出（类）司法（款）其他司法支出（项）</w:t>
      </w:r>
      <w:r w:rsidR="00160857">
        <w:rPr>
          <w:rFonts w:ascii="仿宋" w:eastAsia="仿宋" w:hAnsi="仿宋" w:hint="eastAsia"/>
          <w:kern w:val="0"/>
          <w:sz w:val="30"/>
          <w:szCs w:val="30"/>
        </w:rPr>
        <w:t>（2040699）</w:t>
      </w:r>
      <w:r w:rsidRPr="00FA1A9B">
        <w:rPr>
          <w:rFonts w:ascii="仿宋" w:eastAsia="仿宋" w:hAnsi="仿宋" w:hint="eastAsia"/>
          <w:kern w:val="0"/>
          <w:sz w:val="30"/>
          <w:szCs w:val="30"/>
        </w:rPr>
        <w:t>：反映司法行政部门发生的法学研究方法、司法协助费、典型推广和表彰费、证书工本费等支出。</w:t>
      </w:r>
    </w:p>
    <w:p w:rsidR="00160857" w:rsidRPr="00160857" w:rsidRDefault="00886791"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8、</w:t>
      </w:r>
      <w:r w:rsidR="00160857">
        <w:rPr>
          <w:rFonts w:ascii="仿宋" w:eastAsia="仿宋" w:hAnsi="仿宋" w:hint="eastAsia"/>
          <w:kern w:val="0"/>
          <w:sz w:val="30"/>
          <w:szCs w:val="30"/>
        </w:rPr>
        <w:t>一般公共服务支出（类）商贸事务（款）招商引资（项）（2011308）：反映用于招商引资、优化经济环境等方面的支出。</w:t>
      </w:r>
    </w:p>
    <w:p w:rsidR="00E869CE" w:rsidRPr="00FA1A9B"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160857">
        <w:rPr>
          <w:rFonts w:ascii="仿宋" w:eastAsia="仿宋" w:hAnsi="仿宋" w:hint="eastAsia"/>
          <w:kern w:val="0"/>
          <w:sz w:val="30"/>
          <w:szCs w:val="30"/>
        </w:rPr>
        <w:t>9</w:t>
      </w:r>
      <w:r w:rsidRPr="00FA1A9B">
        <w:rPr>
          <w:rFonts w:ascii="仿宋" w:eastAsia="仿宋" w:hAnsi="仿宋" w:hint="eastAsia"/>
          <w:kern w:val="0"/>
          <w:sz w:val="30"/>
          <w:szCs w:val="30"/>
        </w:rPr>
        <w:t>、一般公共服务支出（类）政府办公厅（室）及相关机构事务（款）一般行政管理事务（项）</w:t>
      </w:r>
      <w:r w:rsidR="00160857">
        <w:rPr>
          <w:rFonts w:ascii="仿宋" w:eastAsia="仿宋" w:hAnsi="仿宋" w:hint="eastAsia"/>
          <w:kern w:val="0"/>
          <w:sz w:val="30"/>
          <w:szCs w:val="30"/>
        </w:rPr>
        <w:t>（2010399）</w:t>
      </w:r>
      <w:r w:rsidRPr="00FA1A9B">
        <w:rPr>
          <w:rFonts w:ascii="仿宋" w:eastAsia="仿宋" w:hAnsi="仿宋" w:hint="eastAsia"/>
          <w:kern w:val="0"/>
          <w:sz w:val="30"/>
          <w:szCs w:val="30"/>
        </w:rPr>
        <w:t>：反映行政单</w:t>
      </w:r>
      <w:r w:rsidRPr="00FA1A9B">
        <w:rPr>
          <w:rFonts w:ascii="仿宋" w:eastAsia="仿宋" w:hAnsi="仿宋" w:hint="eastAsia"/>
          <w:kern w:val="0"/>
          <w:sz w:val="30"/>
          <w:szCs w:val="30"/>
        </w:rPr>
        <w:lastRenderedPageBreak/>
        <w:t>位（包括实行公务员管理的事业单位）未单独设置项级科目的其他项目支出。</w:t>
      </w:r>
    </w:p>
    <w:p w:rsidR="00E869CE" w:rsidRDefault="00E869CE" w:rsidP="00E869CE">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r w:rsidR="00160857">
        <w:rPr>
          <w:rFonts w:ascii="仿宋" w:eastAsia="仿宋" w:hAnsi="仿宋" w:hint="eastAsia"/>
          <w:kern w:val="0"/>
          <w:sz w:val="30"/>
          <w:szCs w:val="30"/>
        </w:rPr>
        <w:t>10</w:t>
      </w:r>
      <w:r w:rsidRPr="00FA1A9B">
        <w:rPr>
          <w:rFonts w:ascii="仿宋" w:eastAsia="仿宋" w:hAnsi="仿宋" w:hint="eastAsia"/>
          <w:kern w:val="0"/>
          <w:sz w:val="30"/>
          <w:szCs w:val="30"/>
        </w:rPr>
        <w:t>、一般公共服务支出（类）政府办公厅（室）及相关机构事务（款）信访事务（项）</w:t>
      </w:r>
      <w:r w:rsidR="00160857">
        <w:rPr>
          <w:rFonts w:ascii="仿宋" w:eastAsia="仿宋" w:hAnsi="仿宋" w:hint="eastAsia"/>
          <w:kern w:val="0"/>
          <w:sz w:val="30"/>
          <w:szCs w:val="30"/>
        </w:rPr>
        <w:t>（2010308）</w:t>
      </w:r>
      <w:r w:rsidRPr="00FA1A9B">
        <w:rPr>
          <w:rFonts w:ascii="仿宋" w:eastAsia="仿宋" w:hAnsi="仿宋" w:hint="eastAsia"/>
          <w:kern w:val="0"/>
          <w:sz w:val="30"/>
          <w:szCs w:val="30"/>
        </w:rPr>
        <w:t>：反映各级政府用于接待群众来信来访方面的支出。</w:t>
      </w:r>
    </w:p>
    <w:p w:rsidR="00160857" w:rsidRDefault="00160857" w:rsidP="00160857">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11、</w:t>
      </w:r>
      <w:r w:rsidRPr="00FA1A9B">
        <w:rPr>
          <w:rFonts w:ascii="仿宋" w:eastAsia="仿宋" w:hAnsi="仿宋" w:hint="eastAsia"/>
          <w:kern w:val="0"/>
          <w:sz w:val="30"/>
          <w:szCs w:val="30"/>
        </w:rPr>
        <w:t>一般公共服务支出（类）政府办公厅（室）及相关机构事务（款）</w:t>
      </w:r>
      <w:r>
        <w:rPr>
          <w:rFonts w:ascii="仿宋" w:eastAsia="仿宋" w:hAnsi="仿宋" w:hint="eastAsia"/>
          <w:kern w:val="0"/>
          <w:sz w:val="30"/>
          <w:szCs w:val="30"/>
        </w:rPr>
        <w:t>行政运行</w:t>
      </w:r>
      <w:r w:rsidRPr="00FA1A9B">
        <w:rPr>
          <w:rFonts w:ascii="仿宋" w:eastAsia="仿宋" w:hAnsi="仿宋" w:hint="eastAsia"/>
          <w:kern w:val="0"/>
          <w:sz w:val="30"/>
          <w:szCs w:val="30"/>
        </w:rPr>
        <w:t>（项）</w:t>
      </w:r>
      <w:r>
        <w:rPr>
          <w:rFonts w:ascii="仿宋" w:eastAsia="仿宋" w:hAnsi="仿宋" w:hint="eastAsia"/>
          <w:kern w:val="0"/>
          <w:sz w:val="30"/>
          <w:szCs w:val="30"/>
        </w:rPr>
        <w:t>（2010301）</w:t>
      </w:r>
      <w:r w:rsidRPr="00FA1A9B">
        <w:rPr>
          <w:rFonts w:ascii="仿宋" w:eastAsia="仿宋" w:hAnsi="仿宋" w:hint="eastAsia"/>
          <w:kern w:val="0"/>
          <w:sz w:val="30"/>
          <w:szCs w:val="30"/>
        </w:rPr>
        <w:t>：</w:t>
      </w:r>
      <w:r>
        <w:rPr>
          <w:rFonts w:ascii="仿宋" w:eastAsia="仿宋" w:hAnsi="仿宋" w:hint="eastAsia"/>
          <w:kern w:val="0"/>
          <w:sz w:val="30"/>
          <w:szCs w:val="30"/>
        </w:rPr>
        <w:t>反映行政单位（包括实行公务员管理的事业单位）的基本支出。</w:t>
      </w:r>
    </w:p>
    <w:p w:rsidR="00160857" w:rsidRPr="00160857" w:rsidRDefault="00160857" w:rsidP="00E869CE">
      <w:pPr>
        <w:widowControl/>
        <w:spacing w:line="580" w:lineRule="exact"/>
        <w:jc w:val="left"/>
        <w:rPr>
          <w:rFonts w:ascii="仿宋" w:eastAsia="仿宋" w:hAnsi="仿宋"/>
          <w:kern w:val="0"/>
          <w:sz w:val="30"/>
          <w:szCs w:val="30"/>
        </w:rPr>
      </w:pPr>
    </w:p>
    <w:p w:rsidR="00B772D4" w:rsidRPr="00160857" w:rsidRDefault="00E869CE" w:rsidP="00160857">
      <w:pPr>
        <w:widowControl/>
        <w:spacing w:line="580" w:lineRule="exact"/>
        <w:jc w:val="left"/>
        <w:rPr>
          <w:rFonts w:ascii="仿宋" w:eastAsia="仿宋" w:hAnsi="仿宋"/>
          <w:kern w:val="0"/>
          <w:sz w:val="30"/>
          <w:szCs w:val="30"/>
        </w:rPr>
      </w:pPr>
      <w:r>
        <w:rPr>
          <w:rFonts w:ascii="仿宋" w:eastAsia="仿宋" w:hAnsi="仿宋" w:hint="eastAsia"/>
          <w:kern w:val="0"/>
          <w:sz w:val="30"/>
          <w:szCs w:val="30"/>
        </w:rPr>
        <w:t xml:space="preserve">  </w:t>
      </w:r>
    </w:p>
    <w:sectPr w:rsidR="00B772D4" w:rsidRPr="00160857" w:rsidSect="00B772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4AA" w:rsidRDefault="003234AA" w:rsidP="0060644A">
      <w:r>
        <w:separator/>
      </w:r>
    </w:p>
  </w:endnote>
  <w:endnote w:type="continuationSeparator" w:id="1">
    <w:p w:rsidR="003234AA" w:rsidRDefault="003234AA" w:rsidP="00606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4AA" w:rsidRDefault="003234AA" w:rsidP="0060644A">
      <w:r>
        <w:separator/>
      </w:r>
    </w:p>
  </w:footnote>
  <w:footnote w:type="continuationSeparator" w:id="1">
    <w:p w:rsidR="003234AA" w:rsidRDefault="003234AA" w:rsidP="00606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9CE"/>
    <w:rsid w:val="00000A45"/>
    <w:rsid w:val="00001259"/>
    <w:rsid w:val="00011017"/>
    <w:rsid w:val="000173B5"/>
    <w:rsid w:val="0002625F"/>
    <w:rsid w:val="00041825"/>
    <w:rsid w:val="00043BC1"/>
    <w:rsid w:val="00051EB9"/>
    <w:rsid w:val="0006190F"/>
    <w:rsid w:val="00066F5C"/>
    <w:rsid w:val="0006720C"/>
    <w:rsid w:val="00070808"/>
    <w:rsid w:val="00074BEF"/>
    <w:rsid w:val="00096CF8"/>
    <w:rsid w:val="000A2559"/>
    <w:rsid w:val="000B62A8"/>
    <w:rsid w:val="000B6721"/>
    <w:rsid w:val="000C516F"/>
    <w:rsid w:val="000D41D4"/>
    <w:rsid w:val="000D4925"/>
    <w:rsid w:val="000E01FA"/>
    <w:rsid w:val="000E3C38"/>
    <w:rsid w:val="001104E5"/>
    <w:rsid w:val="001206D5"/>
    <w:rsid w:val="00141FEF"/>
    <w:rsid w:val="001520C8"/>
    <w:rsid w:val="00160857"/>
    <w:rsid w:val="0017386B"/>
    <w:rsid w:val="00175EFB"/>
    <w:rsid w:val="0018774F"/>
    <w:rsid w:val="001A5DBC"/>
    <w:rsid w:val="001C0C18"/>
    <w:rsid w:val="001D1C87"/>
    <w:rsid w:val="001E68AC"/>
    <w:rsid w:val="001F2718"/>
    <w:rsid w:val="0021273B"/>
    <w:rsid w:val="00216472"/>
    <w:rsid w:val="00217554"/>
    <w:rsid w:val="002216A8"/>
    <w:rsid w:val="00236D3E"/>
    <w:rsid w:val="00253B31"/>
    <w:rsid w:val="0025681C"/>
    <w:rsid w:val="00266305"/>
    <w:rsid w:val="002670B6"/>
    <w:rsid w:val="00271C7A"/>
    <w:rsid w:val="002C69F4"/>
    <w:rsid w:val="002D4BBA"/>
    <w:rsid w:val="002E1D85"/>
    <w:rsid w:val="00317F59"/>
    <w:rsid w:val="00322277"/>
    <w:rsid w:val="003234AA"/>
    <w:rsid w:val="0032699F"/>
    <w:rsid w:val="00334841"/>
    <w:rsid w:val="00334AA4"/>
    <w:rsid w:val="00377733"/>
    <w:rsid w:val="003835D7"/>
    <w:rsid w:val="00384FD0"/>
    <w:rsid w:val="00385248"/>
    <w:rsid w:val="00387A11"/>
    <w:rsid w:val="003B65CA"/>
    <w:rsid w:val="003C415F"/>
    <w:rsid w:val="003C73D5"/>
    <w:rsid w:val="003C7F5E"/>
    <w:rsid w:val="00401F74"/>
    <w:rsid w:val="00406B7C"/>
    <w:rsid w:val="00456301"/>
    <w:rsid w:val="00461452"/>
    <w:rsid w:val="00464499"/>
    <w:rsid w:val="00465064"/>
    <w:rsid w:val="004708CF"/>
    <w:rsid w:val="00473450"/>
    <w:rsid w:val="00487D52"/>
    <w:rsid w:val="004A2049"/>
    <w:rsid w:val="004B23DE"/>
    <w:rsid w:val="004B628A"/>
    <w:rsid w:val="004F034C"/>
    <w:rsid w:val="004F0B97"/>
    <w:rsid w:val="004F289B"/>
    <w:rsid w:val="005312BF"/>
    <w:rsid w:val="00536FE6"/>
    <w:rsid w:val="005459DF"/>
    <w:rsid w:val="00550343"/>
    <w:rsid w:val="0055164D"/>
    <w:rsid w:val="00567E18"/>
    <w:rsid w:val="00581252"/>
    <w:rsid w:val="00591858"/>
    <w:rsid w:val="005C2951"/>
    <w:rsid w:val="005F42E5"/>
    <w:rsid w:val="00601112"/>
    <w:rsid w:val="00603587"/>
    <w:rsid w:val="0060644A"/>
    <w:rsid w:val="00615B7A"/>
    <w:rsid w:val="006165EC"/>
    <w:rsid w:val="00616D79"/>
    <w:rsid w:val="00637A93"/>
    <w:rsid w:val="00652D5D"/>
    <w:rsid w:val="00654366"/>
    <w:rsid w:val="00672C44"/>
    <w:rsid w:val="006A06CF"/>
    <w:rsid w:val="006D0154"/>
    <w:rsid w:val="006D6F2C"/>
    <w:rsid w:val="006E082D"/>
    <w:rsid w:val="006F2180"/>
    <w:rsid w:val="00706128"/>
    <w:rsid w:val="007069D7"/>
    <w:rsid w:val="007074AD"/>
    <w:rsid w:val="00712AE8"/>
    <w:rsid w:val="00712B9E"/>
    <w:rsid w:val="00721FAF"/>
    <w:rsid w:val="007254EA"/>
    <w:rsid w:val="00726636"/>
    <w:rsid w:val="00731B21"/>
    <w:rsid w:val="007335A1"/>
    <w:rsid w:val="00753B0A"/>
    <w:rsid w:val="00771AA0"/>
    <w:rsid w:val="007901C0"/>
    <w:rsid w:val="007D2452"/>
    <w:rsid w:val="007D7CCE"/>
    <w:rsid w:val="007E44DC"/>
    <w:rsid w:val="007E6944"/>
    <w:rsid w:val="00802ADB"/>
    <w:rsid w:val="00802C41"/>
    <w:rsid w:val="00811EEE"/>
    <w:rsid w:val="008419B3"/>
    <w:rsid w:val="00855EF7"/>
    <w:rsid w:val="00880910"/>
    <w:rsid w:val="00886791"/>
    <w:rsid w:val="008A390F"/>
    <w:rsid w:val="008A4D39"/>
    <w:rsid w:val="008B62CB"/>
    <w:rsid w:val="008D031C"/>
    <w:rsid w:val="008D0335"/>
    <w:rsid w:val="008F1EB6"/>
    <w:rsid w:val="008F7D45"/>
    <w:rsid w:val="00923801"/>
    <w:rsid w:val="00932843"/>
    <w:rsid w:val="00950AD6"/>
    <w:rsid w:val="00956108"/>
    <w:rsid w:val="0096256D"/>
    <w:rsid w:val="00972736"/>
    <w:rsid w:val="009A10DB"/>
    <w:rsid w:val="009B19B9"/>
    <w:rsid w:val="009B26E6"/>
    <w:rsid w:val="009C4845"/>
    <w:rsid w:val="009D373D"/>
    <w:rsid w:val="009D4C1E"/>
    <w:rsid w:val="009E5296"/>
    <w:rsid w:val="00A16F3A"/>
    <w:rsid w:val="00A37619"/>
    <w:rsid w:val="00A43F36"/>
    <w:rsid w:val="00A51072"/>
    <w:rsid w:val="00A5575E"/>
    <w:rsid w:val="00A9466C"/>
    <w:rsid w:val="00AB1C67"/>
    <w:rsid w:val="00AD08CE"/>
    <w:rsid w:val="00AE4017"/>
    <w:rsid w:val="00B00981"/>
    <w:rsid w:val="00B114B3"/>
    <w:rsid w:val="00B53396"/>
    <w:rsid w:val="00B54E90"/>
    <w:rsid w:val="00B61199"/>
    <w:rsid w:val="00B63A23"/>
    <w:rsid w:val="00B74606"/>
    <w:rsid w:val="00B772D4"/>
    <w:rsid w:val="00B81373"/>
    <w:rsid w:val="00B86DD1"/>
    <w:rsid w:val="00B94DA5"/>
    <w:rsid w:val="00B959C5"/>
    <w:rsid w:val="00BB7259"/>
    <w:rsid w:val="00BC7E40"/>
    <w:rsid w:val="00BD33D0"/>
    <w:rsid w:val="00BE1756"/>
    <w:rsid w:val="00C03B50"/>
    <w:rsid w:val="00C05704"/>
    <w:rsid w:val="00C3644D"/>
    <w:rsid w:val="00C37C98"/>
    <w:rsid w:val="00C50799"/>
    <w:rsid w:val="00C52979"/>
    <w:rsid w:val="00C904AA"/>
    <w:rsid w:val="00C911A9"/>
    <w:rsid w:val="00CA0986"/>
    <w:rsid w:val="00CB47EE"/>
    <w:rsid w:val="00CC5C67"/>
    <w:rsid w:val="00CC6071"/>
    <w:rsid w:val="00CD5F39"/>
    <w:rsid w:val="00CD6287"/>
    <w:rsid w:val="00CE7FEB"/>
    <w:rsid w:val="00D175E1"/>
    <w:rsid w:val="00D223D4"/>
    <w:rsid w:val="00D3176A"/>
    <w:rsid w:val="00D715D4"/>
    <w:rsid w:val="00D7704F"/>
    <w:rsid w:val="00D80477"/>
    <w:rsid w:val="00D90347"/>
    <w:rsid w:val="00D97AEE"/>
    <w:rsid w:val="00DA1761"/>
    <w:rsid w:val="00DC1720"/>
    <w:rsid w:val="00DC3F8C"/>
    <w:rsid w:val="00DD01E1"/>
    <w:rsid w:val="00DE3FBB"/>
    <w:rsid w:val="00DF32CB"/>
    <w:rsid w:val="00E22704"/>
    <w:rsid w:val="00E373D6"/>
    <w:rsid w:val="00E4324C"/>
    <w:rsid w:val="00E51D02"/>
    <w:rsid w:val="00E607E5"/>
    <w:rsid w:val="00E74BD8"/>
    <w:rsid w:val="00E869CE"/>
    <w:rsid w:val="00EA390A"/>
    <w:rsid w:val="00EA3C56"/>
    <w:rsid w:val="00EC0586"/>
    <w:rsid w:val="00EC44CD"/>
    <w:rsid w:val="00EF47ED"/>
    <w:rsid w:val="00F04B10"/>
    <w:rsid w:val="00F14796"/>
    <w:rsid w:val="00F22C93"/>
    <w:rsid w:val="00F43396"/>
    <w:rsid w:val="00F85CD9"/>
    <w:rsid w:val="00F86009"/>
    <w:rsid w:val="00F9070B"/>
    <w:rsid w:val="00FA712A"/>
    <w:rsid w:val="00FB08F1"/>
    <w:rsid w:val="00FB1924"/>
    <w:rsid w:val="00FB3F3F"/>
    <w:rsid w:val="00FB7ABC"/>
    <w:rsid w:val="00FC3E3B"/>
    <w:rsid w:val="00FD1149"/>
    <w:rsid w:val="00FD190C"/>
    <w:rsid w:val="00FE3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2C41"/>
    <w:rPr>
      <w:sz w:val="18"/>
      <w:szCs w:val="18"/>
    </w:rPr>
  </w:style>
  <w:style w:type="character" w:customStyle="1" w:styleId="Char">
    <w:name w:val="批注框文本 Char"/>
    <w:basedOn w:val="a0"/>
    <w:link w:val="a3"/>
    <w:uiPriority w:val="99"/>
    <w:semiHidden/>
    <w:rsid w:val="00802C41"/>
    <w:rPr>
      <w:rFonts w:ascii="Times New Roman" w:eastAsia="宋体" w:hAnsi="Times New Roman" w:cs="Times New Roman"/>
      <w:sz w:val="18"/>
      <w:szCs w:val="18"/>
    </w:rPr>
  </w:style>
  <w:style w:type="paragraph" w:styleId="a4">
    <w:name w:val="header"/>
    <w:basedOn w:val="a"/>
    <w:link w:val="Char0"/>
    <w:uiPriority w:val="99"/>
    <w:semiHidden/>
    <w:unhideWhenUsed/>
    <w:rsid w:val="006064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0644A"/>
    <w:rPr>
      <w:rFonts w:ascii="Times New Roman" w:eastAsia="宋体" w:hAnsi="Times New Roman" w:cs="Times New Roman"/>
      <w:sz w:val="18"/>
      <w:szCs w:val="18"/>
    </w:rPr>
  </w:style>
  <w:style w:type="paragraph" w:styleId="a5">
    <w:name w:val="footer"/>
    <w:basedOn w:val="a"/>
    <w:link w:val="Char1"/>
    <w:uiPriority w:val="99"/>
    <w:semiHidden/>
    <w:unhideWhenUsed/>
    <w:rsid w:val="0060644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0644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12</Pages>
  <Words>546</Words>
  <Characters>3113</Characters>
  <Application>Microsoft Office Word</Application>
  <DocSecurity>0</DocSecurity>
  <Lines>25</Lines>
  <Paragraphs>7</Paragraphs>
  <ScaleCrop>false</ScaleCrop>
  <Company>Hewlett-Packard Company</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舒桂梅</dc:creator>
  <cp:lastModifiedBy>舒桂梅</cp:lastModifiedBy>
  <cp:revision>51</cp:revision>
  <cp:lastPrinted>2019-04-30T02:49:00Z</cp:lastPrinted>
  <dcterms:created xsi:type="dcterms:W3CDTF">2019-04-29T01:05:00Z</dcterms:created>
  <dcterms:modified xsi:type="dcterms:W3CDTF">2019-05-06T02:55:00Z</dcterms:modified>
</cp:coreProperties>
</file>